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E7E53" w14:textId="77777777" w:rsidR="00247E60" w:rsidRPr="00247E60" w:rsidRDefault="00247E60" w:rsidP="00511B4E">
      <w:pPr>
        <w:jc w:val="center"/>
        <w:rPr>
          <w:rFonts w:ascii="Calibri" w:hAnsi="Calibri" w:cs="Calibri"/>
          <w:b/>
          <w:bCs/>
          <w:sz w:val="22"/>
          <w:szCs w:val="22"/>
        </w:rPr>
      </w:pPr>
      <w:r w:rsidRPr="00247E60">
        <w:rPr>
          <w:rFonts w:ascii="Calibri" w:hAnsi="Calibri" w:cs="Calibri"/>
          <w:b/>
          <w:bCs/>
          <w:sz w:val="22"/>
          <w:szCs w:val="22"/>
        </w:rPr>
        <w:t>Smluvní přepravní podmínky MHD Říčany</w:t>
      </w:r>
    </w:p>
    <w:p w14:paraId="20CB1EC8" w14:textId="77777777" w:rsidR="00247E60" w:rsidRPr="00247E60" w:rsidRDefault="00247E60" w:rsidP="00511B4E">
      <w:pPr>
        <w:jc w:val="both"/>
        <w:rPr>
          <w:rFonts w:ascii="Calibri" w:hAnsi="Calibri" w:cs="Calibri"/>
          <w:b/>
          <w:bCs/>
          <w:sz w:val="22"/>
          <w:szCs w:val="22"/>
        </w:rPr>
      </w:pPr>
    </w:p>
    <w:p w14:paraId="25D67931" w14:textId="48C707D9" w:rsidR="00247E60" w:rsidRPr="00247E60" w:rsidRDefault="00247E60" w:rsidP="00511B4E">
      <w:pPr>
        <w:pStyle w:val="Odstavecseseznamem"/>
        <w:numPr>
          <w:ilvl w:val="0"/>
          <w:numId w:val="9"/>
        </w:numPr>
        <w:jc w:val="both"/>
        <w:rPr>
          <w:rFonts w:ascii="Calibri" w:hAnsi="Calibri" w:cs="Calibri"/>
          <w:b/>
          <w:bCs/>
          <w:sz w:val="22"/>
          <w:szCs w:val="22"/>
        </w:rPr>
      </w:pPr>
      <w:r w:rsidRPr="00247E60">
        <w:rPr>
          <w:rFonts w:ascii="Calibri" w:hAnsi="Calibri" w:cs="Calibri"/>
          <w:b/>
          <w:bCs/>
          <w:sz w:val="22"/>
          <w:szCs w:val="22"/>
        </w:rPr>
        <w:t>Úvodní ustanovení</w:t>
      </w:r>
    </w:p>
    <w:p w14:paraId="176F240F" w14:textId="77777777" w:rsidR="00247E60" w:rsidRPr="00247E60" w:rsidRDefault="00247E60" w:rsidP="00511B4E">
      <w:pPr>
        <w:pStyle w:val="Odstavecseseznamem"/>
        <w:ind w:left="372"/>
        <w:jc w:val="both"/>
        <w:rPr>
          <w:rFonts w:ascii="Calibri" w:hAnsi="Calibri" w:cs="Calibri"/>
          <w:b/>
          <w:bCs/>
          <w:sz w:val="22"/>
          <w:szCs w:val="22"/>
        </w:rPr>
      </w:pPr>
    </w:p>
    <w:p w14:paraId="67F2BC05" w14:textId="35E38D79" w:rsidR="00247E60" w:rsidRPr="00247E60" w:rsidRDefault="00247E60" w:rsidP="00511B4E">
      <w:pPr>
        <w:pStyle w:val="Odstavecseseznamem"/>
        <w:numPr>
          <w:ilvl w:val="1"/>
          <w:numId w:val="9"/>
        </w:numPr>
        <w:jc w:val="both"/>
        <w:rPr>
          <w:rFonts w:ascii="Calibri" w:hAnsi="Calibri" w:cs="Calibri"/>
          <w:sz w:val="22"/>
          <w:szCs w:val="22"/>
        </w:rPr>
      </w:pPr>
      <w:r w:rsidRPr="00247E60">
        <w:rPr>
          <w:rFonts w:ascii="Calibri" w:hAnsi="Calibri" w:cs="Calibri"/>
          <w:sz w:val="22"/>
          <w:szCs w:val="22"/>
        </w:rPr>
        <w:t xml:space="preserve">Smluvní přepravní podmínky městské hromadné dopravy (dále jen „SPP MHD“) </w:t>
      </w:r>
      <w:r w:rsidR="00DB071D">
        <w:rPr>
          <w:rFonts w:ascii="Calibri" w:hAnsi="Calibri" w:cs="Calibri"/>
          <w:sz w:val="22"/>
          <w:szCs w:val="22"/>
        </w:rPr>
        <w:t>Říčany</w:t>
      </w:r>
      <w:r w:rsidRPr="00247E60">
        <w:rPr>
          <w:rFonts w:ascii="Calibri" w:hAnsi="Calibri" w:cs="Calibri"/>
          <w:sz w:val="22"/>
          <w:szCs w:val="22"/>
        </w:rPr>
        <w:t xml:space="preserve"> jsou vydané na základě nadřazených právních předpisů.</w:t>
      </w:r>
    </w:p>
    <w:p w14:paraId="7AD6137A" w14:textId="74754B4D" w:rsidR="00247E60" w:rsidRPr="00247E60" w:rsidRDefault="00247E60" w:rsidP="00511B4E">
      <w:pPr>
        <w:pStyle w:val="Odstavecseseznamem"/>
        <w:numPr>
          <w:ilvl w:val="1"/>
          <w:numId w:val="9"/>
        </w:numPr>
        <w:jc w:val="both"/>
        <w:rPr>
          <w:rFonts w:ascii="Calibri" w:hAnsi="Calibri" w:cs="Calibri"/>
          <w:sz w:val="22"/>
          <w:szCs w:val="22"/>
        </w:rPr>
      </w:pPr>
      <w:r w:rsidRPr="00247E60">
        <w:rPr>
          <w:rFonts w:ascii="Calibri" w:hAnsi="Calibri" w:cs="Calibri"/>
          <w:sz w:val="22"/>
          <w:szCs w:val="22"/>
        </w:rPr>
        <w:t xml:space="preserve">SPP MHD </w:t>
      </w:r>
      <w:r w:rsidR="00DB071D">
        <w:rPr>
          <w:rFonts w:ascii="Calibri" w:hAnsi="Calibri" w:cs="Calibri"/>
          <w:sz w:val="22"/>
          <w:szCs w:val="22"/>
        </w:rPr>
        <w:t>Říčany</w:t>
      </w:r>
      <w:r w:rsidRPr="00247E60">
        <w:rPr>
          <w:rFonts w:ascii="Calibri" w:hAnsi="Calibri" w:cs="Calibri"/>
          <w:sz w:val="22"/>
          <w:szCs w:val="22"/>
        </w:rPr>
        <w:t xml:space="preserve"> jsou vydávány usnesením rady města </w:t>
      </w:r>
      <w:r w:rsidR="00DB071D">
        <w:rPr>
          <w:rFonts w:ascii="Calibri" w:hAnsi="Calibri" w:cs="Calibri"/>
          <w:sz w:val="22"/>
          <w:szCs w:val="22"/>
        </w:rPr>
        <w:t>Říčany</w:t>
      </w:r>
      <w:r w:rsidRPr="00247E60">
        <w:rPr>
          <w:rFonts w:ascii="Calibri" w:hAnsi="Calibri" w:cs="Calibri"/>
          <w:sz w:val="22"/>
          <w:szCs w:val="22"/>
        </w:rPr>
        <w:t xml:space="preserve"> pro spoje zařazené v MHD </w:t>
      </w:r>
      <w:r w:rsidR="00DB071D">
        <w:rPr>
          <w:rFonts w:ascii="Calibri" w:hAnsi="Calibri" w:cs="Calibri"/>
          <w:sz w:val="22"/>
          <w:szCs w:val="22"/>
        </w:rPr>
        <w:t>Říčany</w:t>
      </w:r>
      <w:r w:rsidRPr="00247E60">
        <w:rPr>
          <w:rFonts w:ascii="Calibri" w:hAnsi="Calibri" w:cs="Calibri"/>
          <w:sz w:val="22"/>
          <w:szCs w:val="22"/>
        </w:rPr>
        <w:t xml:space="preserve">. </w:t>
      </w:r>
    </w:p>
    <w:p w14:paraId="0BDC4B7B" w14:textId="3E7E2943" w:rsidR="00247E60" w:rsidRPr="00247E60" w:rsidRDefault="00247E60" w:rsidP="00511B4E">
      <w:pPr>
        <w:pStyle w:val="Odstavecseseznamem"/>
        <w:numPr>
          <w:ilvl w:val="1"/>
          <w:numId w:val="9"/>
        </w:numPr>
        <w:jc w:val="both"/>
        <w:rPr>
          <w:rFonts w:ascii="Calibri" w:hAnsi="Calibri" w:cs="Calibri"/>
          <w:sz w:val="22"/>
          <w:szCs w:val="22"/>
        </w:rPr>
      </w:pPr>
      <w:r w:rsidRPr="00247E60">
        <w:rPr>
          <w:rFonts w:ascii="Calibri" w:hAnsi="Calibri" w:cs="Calibri"/>
          <w:sz w:val="22"/>
          <w:szCs w:val="22"/>
        </w:rPr>
        <w:t xml:space="preserve"> Seznam dopravců, spojů a linek, kde se uplatňuje dokument SPP MHD </w:t>
      </w:r>
      <w:r w:rsidR="00DB071D">
        <w:rPr>
          <w:rFonts w:ascii="Calibri" w:hAnsi="Calibri" w:cs="Calibri"/>
          <w:sz w:val="22"/>
          <w:szCs w:val="22"/>
        </w:rPr>
        <w:t>Říčany</w:t>
      </w:r>
      <w:r w:rsidRPr="00247E60">
        <w:rPr>
          <w:rFonts w:ascii="Calibri" w:hAnsi="Calibri" w:cs="Calibri"/>
          <w:sz w:val="22"/>
          <w:szCs w:val="22"/>
        </w:rPr>
        <w:t xml:space="preserve"> je uveden na webových stránkách města </w:t>
      </w:r>
      <w:r w:rsidR="00DB071D">
        <w:rPr>
          <w:rFonts w:ascii="Calibri" w:hAnsi="Calibri" w:cs="Calibri"/>
          <w:sz w:val="22"/>
          <w:szCs w:val="22"/>
        </w:rPr>
        <w:t>Říčany</w:t>
      </w:r>
      <w:r w:rsidRPr="00247E60">
        <w:rPr>
          <w:rFonts w:ascii="Calibri" w:hAnsi="Calibri" w:cs="Calibri"/>
          <w:sz w:val="22"/>
          <w:szCs w:val="22"/>
        </w:rPr>
        <w:t xml:space="preserve">. </w:t>
      </w:r>
    </w:p>
    <w:p w14:paraId="26D45477" w14:textId="6BAF4513" w:rsidR="00247E60" w:rsidRPr="00247E60" w:rsidRDefault="00247E60" w:rsidP="00511B4E">
      <w:pPr>
        <w:pStyle w:val="Odstavecseseznamem"/>
        <w:numPr>
          <w:ilvl w:val="1"/>
          <w:numId w:val="9"/>
        </w:numPr>
        <w:jc w:val="both"/>
        <w:rPr>
          <w:rFonts w:ascii="Calibri" w:hAnsi="Calibri" w:cs="Calibri"/>
          <w:sz w:val="22"/>
          <w:szCs w:val="22"/>
        </w:rPr>
      </w:pPr>
      <w:r w:rsidRPr="00247E60">
        <w:rPr>
          <w:rFonts w:ascii="Calibri" w:hAnsi="Calibri" w:cs="Calibri"/>
          <w:sz w:val="22"/>
          <w:szCs w:val="22"/>
        </w:rPr>
        <w:t xml:space="preserve">SPP MHD </w:t>
      </w:r>
      <w:r w:rsidR="00DB071D">
        <w:rPr>
          <w:rFonts w:ascii="Calibri" w:hAnsi="Calibri" w:cs="Calibri"/>
          <w:sz w:val="22"/>
          <w:szCs w:val="22"/>
        </w:rPr>
        <w:t>Říčany</w:t>
      </w:r>
      <w:r w:rsidRPr="00247E60">
        <w:rPr>
          <w:rFonts w:ascii="Calibri" w:hAnsi="Calibri" w:cs="Calibri"/>
          <w:sz w:val="22"/>
          <w:szCs w:val="22"/>
        </w:rPr>
        <w:t xml:space="preserve"> se vztahují na přepravu osob, jejich zavazadel a živých zvířat na všech linkách a spojích provozovaných v rámci MHD </w:t>
      </w:r>
      <w:r w:rsidR="00DB071D">
        <w:rPr>
          <w:rFonts w:ascii="Calibri" w:hAnsi="Calibri" w:cs="Calibri"/>
          <w:sz w:val="22"/>
          <w:szCs w:val="22"/>
        </w:rPr>
        <w:t>Říčany</w:t>
      </w:r>
      <w:r w:rsidRPr="00247E60">
        <w:rPr>
          <w:rFonts w:ascii="Calibri" w:hAnsi="Calibri" w:cs="Calibri"/>
          <w:sz w:val="22"/>
          <w:szCs w:val="22"/>
        </w:rPr>
        <w:t xml:space="preserve"> a stanovují podmínky pro vznik přepravní smlouvy, odpovědnost dopravce a práva a povinnosti cestujících</w:t>
      </w:r>
      <w:r w:rsidR="00511B4E">
        <w:rPr>
          <w:rFonts w:ascii="Calibri" w:hAnsi="Calibri" w:cs="Calibri"/>
          <w:sz w:val="22"/>
          <w:szCs w:val="22"/>
        </w:rPr>
        <w:t>.</w:t>
      </w:r>
      <w:r w:rsidRPr="00247E60">
        <w:rPr>
          <w:rFonts w:ascii="Calibri" w:hAnsi="Calibri" w:cs="Calibri"/>
          <w:sz w:val="22"/>
          <w:szCs w:val="22"/>
        </w:rPr>
        <w:t xml:space="preserve"> </w:t>
      </w:r>
    </w:p>
    <w:p w14:paraId="4AC8CC77" w14:textId="2DD19EF2" w:rsidR="00247E60" w:rsidRPr="00247E60" w:rsidRDefault="00247E60" w:rsidP="00511B4E">
      <w:pPr>
        <w:pStyle w:val="Odstavecseseznamem"/>
        <w:numPr>
          <w:ilvl w:val="1"/>
          <w:numId w:val="9"/>
        </w:numPr>
        <w:jc w:val="both"/>
        <w:rPr>
          <w:rFonts w:ascii="Calibri" w:hAnsi="Calibri" w:cs="Calibri"/>
          <w:sz w:val="22"/>
          <w:szCs w:val="22"/>
        </w:rPr>
      </w:pPr>
      <w:r w:rsidRPr="00247E60">
        <w:rPr>
          <w:rFonts w:ascii="Calibri" w:hAnsi="Calibri" w:cs="Calibri"/>
          <w:sz w:val="22"/>
          <w:szCs w:val="22"/>
        </w:rPr>
        <w:t xml:space="preserve">Odchylky od SPP MHD </w:t>
      </w:r>
      <w:r w:rsidR="00DB071D">
        <w:rPr>
          <w:rFonts w:ascii="Calibri" w:hAnsi="Calibri" w:cs="Calibri"/>
          <w:sz w:val="22"/>
          <w:szCs w:val="22"/>
        </w:rPr>
        <w:t>Říčany</w:t>
      </w:r>
      <w:r w:rsidRPr="00247E60">
        <w:rPr>
          <w:rFonts w:ascii="Calibri" w:hAnsi="Calibri" w:cs="Calibri"/>
          <w:sz w:val="22"/>
          <w:szCs w:val="22"/>
        </w:rPr>
        <w:t xml:space="preserve"> mohou být uvedeny rovněž v jízdním řádu konkrétní linky. </w:t>
      </w:r>
    </w:p>
    <w:p w14:paraId="561EAC73" w14:textId="5FBEC07F" w:rsidR="00247E60" w:rsidRPr="00247E60" w:rsidRDefault="00247E60" w:rsidP="00511B4E">
      <w:pPr>
        <w:pStyle w:val="Odstavecseseznamem"/>
        <w:numPr>
          <w:ilvl w:val="1"/>
          <w:numId w:val="9"/>
        </w:numPr>
        <w:jc w:val="both"/>
        <w:rPr>
          <w:rFonts w:ascii="Calibri" w:hAnsi="Calibri" w:cs="Calibri"/>
          <w:sz w:val="22"/>
          <w:szCs w:val="22"/>
        </w:rPr>
      </w:pPr>
      <w:r w:rsidRPr="00247E60">
        <w:rPr>
          <w:rFonts w:ascii="Calibri" w:hAnsi="Calibri" w:cs="Calibri"/>
          <w:sz w:val="22"/>
          <w:szCs w:val="22"/>
        </w:rPr>
        <w:t xml:space="preserve">Součástí SPP MHD </w:t>
      </w:r>
      <w:r w:rsidR="00DB071D">
        <w:rPr>
          <w:rFonts w:ascii="Calibri" w:hAnsi="Calibri" w:cs="Calibri"/>
          <w:sz w:val="22"/>
          <w:szCs w:val="22"/>
        </w:rPr>
        <w:t>Říčany</w:t>
      </w:r>
      <w:r w:rsidRPr="00247E60">
        <w:rPr>
          <w:rFonts w:ascii="Calibri" w:hAnsi="Calibri" w:cs="Calibri"/>
          <w:sz w:val="22"/>
          <w:szCs w:val="22"/>
        </w:rPr>
        <w:t xml:space="preserve"> jsou veškeré povinnosti přepravované osoby uvedené v zákonu o provozu na pozemních komunikacích (§ 9 zákona č. 361/2000 Sb. v platném znění). </w:t>
      </w:r>
    </w:p>
    <w:p w14:paraId="236D6BC1" w14:textId="0CB7BF29" w:rsidR="00247E60" w:rsidRPr="00247E60" w:rsidRDefault="00247E60" w:rsidP="00511B4E">
      <w:pPr>
        <w:pStyle w:val="Odstavecseseznamem"/>
        <w:numPr>
          <w:ilvl w:val="1"/>
          <w:numId w:val="9"/>
        </w:numPr>
        <w:jc w:val="both"/>
        <w:rPr>
          <w:rFonts w:ascii="Calibri" w:hAnsi="Calibri" w:cs="Calibri"/>
          <w:sz w:val="22"/>
          <w:szCs w:val="22"/>
        </w:rPr>
      </w:pPr>
      <w:r w:rsidRPr="00247E60">
        <w:rPr>
          <w:rFonts w:ascii="Calibri" w:hAnsi="Calibri" w:cs="Calibri"/>
          <w:sz w:val="22"/>
          <w:szCs w:val="22"/>
        </w:rPr>
        <w:t xml:space="preserve">Součástí SPP MHD </w:t>
      </w:r>
      <w:r w:rsidR="00DB071D">
        <w:rPr>
          <w:rFonts w:ascii="Calibri" w:hAnsi="Calibri" w:cs="Calibri"/>
          <w:sz w:val="22"/>
          <w:szCs w:val="22"/>
        </w:rPr>
        <w:t>Říčany</w:t>
      </w:r>
      <w:r w:rsidRPr="00247E60">
        <w:rPr>
          <w:rFonts w:ascii="Calibri" w:hAnsi="Calibri" w:cs="Calibri"/>
          <w:sz w:val="22"/>
          <w:szCs w:val="22"/>
        </w:rPr>
        <w:t xml:space="preserve"> se stávají i veškerá mimořádná opatření státu (tj. opatření vyhlášená vládou, ministerstvem nebo jinými složkami státu) nebo mimořádná opatření vyhlášená samosprávou Středočeského kraje</w:t>
      </w:r>
      <w:r w:rsidR="00511B4E">
        <w:rPr>
          <w:rFonts w:ascii="Calibri" w:hAnsi="Calibri" w:cs="Calibri"/>
          <w:sz w:val="22"/>
          <w:szCs w:val="22"/>
        </w:rPr>
        <w:t xml:space="preserve"> nebo Městem Ří</w:t>
      </w:r>
      <w:r w:rsidR="00705463">
        <w:rPr>
          <w:rFonts w:ascii="Calibri" w:hAnsi="Calibri" w:cs="Calibri"/>
          <w:sz w:val="22"/>
          <w:szCs w:val="22"/>
        </w:rPr>
        <w:t>ča</w:t>
      </w:r>
      <w:r w:rsidR="00511B4E">
        <w:rPr>
          <w:rFonts w:ascii="Calibri" w:hAnsi="Calibri" w:cs="Calibri"/>
          <w:sz w:val="22"/>
          <w:szCs w:val="22"/>
        </w:rPr>
        <w:t>ny</w:t>
      </w:r>
      <w:r w:rsidRPr="00247E60">
        <w:rPr>
          <w:rFonts w:ascii="Calibri" w:hAnsi="Calibri" w:cs="Calibri"/>
          <w:sz w:val="22"/>
          <w:szCs w:val="22"/>
        </w:rPr>
        <w:t xml:space="preserve">, pokud tato opatření při přepravě osob a věcí a při pobytu na nástupištích a </w:t>
      </w:r>
      <w:r w:rsidR="00511B4E">
        <w:rPr>
          <w:rFonts w:ascii="Calibri" w:hAnsi="Calibri" w:cs="Calibri"/>
          <w:sz w:val="22"/>
          <w:szCs w:val="22"/>
        </w:rPr>
        <w:t>zastávkách</w:t>
      </w:r>
      <w:r w:rsidRPr="00247E60">
        <w:rPr>
          <w:rFonts w:ascii="Calibri" w:hAnsi="Calibri" w:cs="Calibri"/>
          <w:sz w:val="22"/>
          <w:szCs w:val="22"/>
        </w:rPr>
        <w:t xml:space="preserve"> směřují k bezpečnosti osob nebo k ochraně majetku. To po dobu, po kterou jsou tato mimořádná opatření v účinnosti, a to bez ohledu na jejich případné zpětné zrušení. Nerespektování těchto ustanovení je považováno za porušení SPP MHD </w:t>
      </w:r>
      <w:r w:rsidR="00DB071D">
        <w:rPr>
          <w:rFonts w:ascii="Calibri" w:hAnsi="Calibri" w:cs="Calibri"/>
          <w:sz w:val="22"/>
          <w:szCs w:val="22"/>
        </w:rPr>
        <w:t>Říčany</w:t>
      </w:r>
      <w:r w:rsidRPr="00247E60">
        <w:rPr>
          <w:rFonts w:ascii="Calibri" w:hAnsi="Calibri" w:cs="Calibri"/>
          <w:sz w:val="22"/>
          <w:szCs w:val="22"/>
        </w:rPr>
        <w:t xml:space="preserve">. </w:t>
      </w:r>
    </w:p>
    <w:p w14:paraId="7DB221D0" w14:textId="445C162E" w:rsidR="00247E60" w:rsidRPr="00247E60" w:rsidRDefault="00247E60" w:rsidP="00511B4E">
      <w:pPr>
        <w:pStyle w:val="Odstavecseseznamem"/>
        <w:numPr>
          <w:ilvl w:val="1"/>
          <w:numId w:val="9"/>
        </w:numPr>
        <w:jc w:val="both"/>
        <w:rPr>
          <w:rFonts w:ascii="Calibri" w:hAnsi="Calibri" w:cs="Calibri"/>
          <w:sz w:val="22"/>
          <w:szCs w:val="22"/>
        </w:rPr>
      </w:pPr>
      <w:r w:rsidRPr="00247E60">
        <w:rPr>
          <w:rFonts w:ascii="Calibri" w:hAnsi="Calibri" w:cs="Calibri"/>
          <w:sz w:val="22"/>
          <w:szCs w:val="22"/>
        </w:rPr>
        <w:t xml:space="preserve">Cestující se uzavřením přepravní smlouvy zavazuje dodržovat podmínky Přepravního řádu, SPP MHD </w:t>
      </w:r>
      <w:r w:rsidR="00DB071D">
        <w:rPr>
          <w:rFonts w:ascii="Calibri" w:hAnsi="Calibri" w:cs="Calibri"/>
          <w:sz w:val="22"/>
          <w:szCs w:val="22"/>
        </w:rPr>
        <w:t>Říčany</w:t>
      </w:r>
      <w:r w:rsidR="00511B4E">
        <w:rPr>
          <w:rFonts w:ascii="Calibri" w:hAnsi="Calibri" w:cs="Calibri"/>
          <w:sz w:val="22"/>
          <w:szCs w:val="22"/>
        </w:rPr>
        <w:t>.</w:t>
      </w:r>
    </w:p>
    <w:p w14:paraId="7A509209" w14:textId="77777777" w:rsidR="00247E60" w:rsidRDefault="00247E60" w:rsidP="00511B4E">
      <w:pPr>
        <w:pStyle w:val="Odstavecseseznamem"/>
        <w:ind w:left="372"/>
        <w:jc w:val="both"/>
        <w:rPr>
          <w:rFonts w:ascii="Calibri" w:hAnsi="Calibri" w:cs="Calibri"/>
          <w:sz w:val="22"/>
          <w:szCs w:val="22"/>
        </w:rPr>
      </w:pPr>
    </w:p>
    <w:p w14:paraId="341607E8" w14:textId="77777777" w:rsidR="00511B4E" w:rsidRPr="00247E60" w:rsidRDefault="00511B4E" w:rsidP="00511B4E">
      <w:pPr>
        <w:pStyle w:val="Odstavecseseznamem"/>
        <w:ind w:left="372"/>
        <w:jc w:val="both"/>
        <w:rPr>
          <w:rFonts w:ascii="Calibri" w:hAnsi="Calibri" w:cs="Calibri"/>
          <w:sz w:val="22"/>
          <w:szCs w:val="22"/>
        </w:rPr>
      </w:pPr>
    </w:p>
    <w:p w14:paraId="1B7D4E8C" w14:textId="7FFF4BA4" w:rsidR="00247E60" w:rsidRPr="00247E60" w:rsidRDefault="00247E60" w:rsidP="00511B4E">
      <w:pPr>
        <w:pStyle w:val="Odstavecseseznamem"/>
        <w:numPr>
          <w:ilvl w:val="0"/>
          <w:numId w:val="9"/>
        </w:numPr>
        <w:jc w:val="both"/>
        <w:rPr>
          <w:rFonts w:ascii="Calibri" w:hAnsi="Calibri" w:cs="Calibri"/>
          <w:b/>
          <w:bCs/>
          <w:sz w:val="22"/>
          <w:szCs w:val="22"/>
        </w:rPr>
      </w:pPr>
      <w:r w:rsidRPr="00247E60">
        <w:rPr>
          <w:rFonts w:ascii="Calibri" w:hAnsi="Calibri" w:cs="Calibri"/>
          <w:b/>
          <w:bCs/>
          <w:sz w:val="22"/>
          <w:szCs w:val="22"/>
        </w:rPr>
        <w:t>Základní pojmy</w:t>
      </w:r>
    </w:p>
    <w:p w14:paraId="7A9C5297" w14:textId="77777777" w:rsidR="00247E60" w:rsidRPr="00247E60" w:rsidRDefault="00247E60" w:rsidP="00511B4E">
      <w:pPr>
        <w:pStyle w:val="Odstavecseseznamem"/>
        <w:ind w:left="372"/>
        <w:jc w:val="both"/>
        <w:rPr>
          <w:rFonts w:ascii="Calibri" w:hAnsi="Calibri" w:cs="Calibri"/>
          <w:b/>
          <w:bCs/>
          <w:sz w:val="22"/>
          <w:szCs w:val="22"/>
        </w:rPr>
      </w:pPr>
    </w:p>
    <w:p w14:paraId="47C2DF98" w14:textId="52CF9C19" w:rsidR="00247E60" w:rsidRPr="00247E60" w:rsidRDefault="00247E60" w:rsidP="00511B4E">
      <w:pPr>
        <w:pStyle w:val="Odstavecseseznamem"/>
        <w:ind w:left="372"/>
        <w:jc w:val="both"/>
        <w:rPr>
          <w:rFonts w:ascii="Calibri" w:hAnsi="Calibri" w:cs="Calibri"/>
          <w:sz w:val="22"/>
          <w:szCs w:val="22"/>
        </w:rPr>
      </w:pPr>
      <w:r w:rsidRPr="00247E60">
        <w:rPr>
          <w:rFonts w:ascii="Calibri" w:hAnsi="Calibri" w:cs="Calibri"/>
          <w:b/>
          <w:bCs/>
          <w:sz w:val="22"/>
          <w:szCs w:val="22"/>
        </w:rPr>
        <w:t>Jízdné</w:t>
      </w:r>
      <w:r w:rsidRPr="00247E60">
        <w:rPr>
          <w:rFonts w:ascii="Calibri" w:hAnsi="Calibri" w:cs="Calibri"/>
          <w:sz w:val="22"/>
          <w:szCs w:val="22"/>
        </w:rPr>
        <w:t xml:space="preserve"> – je Tarifem MHD </w:t>
      </w:r>
      <w:r w:rsidR="00DB071D">
        <w:rPr>
          <w:rFonts w:ascii="Calibri" w:hAnsi="Calibri" w:cs="Calibri"/>
          <w:sz w:val="22"/>
          <w:szCs w:val="22"/>
        </w:rPr>
        <w:t>Říčany</w:t>
      </w:r>
    </w:p>
    <w:p w14:paraId="5AF7892F" w14:textId="77777777" w:rsidR="00247E60" w:rsidRPr="00247E60" w:rsidRDefault="00247E60" w:rsidP="00511B4E">
      <w:pPr>
        <w:pStyle w:val="Odstavecseseznamem"/>
        <w:ind w:left="372"/>
        <w:jc w:val="both"/>
        <w:rPr>
          <w:rFonts w:ascii="Calibri" w:hAnsi="Calibri" w:cs="Calibri"/>
          <w:sz w:val="22"/>
          <w:szCs w:val="22"/>
        </w:rPr>
      </w:pPr>
      <w:r w:rsidRPr="00247E60">
        <w:rPr>
          <w:rFonts w:ascii="Calibri" w:hAnsi="Calibri" w:cs="Calibri"/>
          <w:b/>
          <w:bCs/>
          <w:sz w:val="22"/>
          <w:szCs w:val="22"/>
        </w:rPr>
        <w:t>MF ČR</w:t>
      </w:r>
      <w:r w:rsidRPr="00247E60">
        <w:rPr>
          <w:rFonts w:ascii="Calibri" w:hAnsi="Calibri" w:cs="Calibri"/>
          <w:sz w:val="22"/>
          <w:szCs w:val="22"/>
        </w:rPr>
        <w:t xml:space="preserve"> – Ministerstvo financí České republiky </w:t>
      </w:r>
    </w:p>
    <w:p w14:paraId="4D44D3B1" w14:textId="77777777" w:rsidR="00247E60" w:rsidRPr="00247E60" w:rsidRDefault="00247E60" w:rsidP="00511B4E">
      <w:pPr>
        <w:pStyle w:val="Odstavecseseznamem"/>
        <w:ind w:left="372"/>
        <w:jc w:val="both"/>
        <w:rPr>
          <w:rFonts w:ascii="Calibri" w:hAnsi="Calibri" w:cs="Calibri"/>
          <w:sz w:val="22"/>
          <w:szCs w:val="22"/>
        </w:rPr>
      </w:pPr>
      <w:r w:rsidRPr="00247E60">
        <w:rPr>
          <w:rFonts w:ascii="Calibri" w:hAnsi="Calibri" w:cs="Calibri"/>
          <w:b/>
          <w:bCs/>
          <w:sz w:val="22"/>
          <w:szCs w:val="22"/>
        </w:rPr>
        <w:t>MD ČR</w:t>
      </w:r>
      <w:r w:rsidRPr="00247E60">
        <w:rPr>
          <w:rFonts w:ascii="Calibri" w:hAnsi="Calibri" w:cs="Calibri"/>
          <w:sz w:val="22"/>
          <w:szCs w:val="22"/>
        </w:rPr>
        <w:t xml:space="preserve"> – Ministerstvo dopravy České republiky Pověřená osoba – je osoba definovaná zákonem č. 111/1994 Sb. o silniční dopravě v platném znění. </w:t>
      </w:r>
    </w:p>
    <w:p w14:paraId="37514EAF" w14:textId="457F5ED6" w:rsidR="00247E60" w:rsidRPr="00247E60" w:rsidRDefault="00247E60" w:rsidP="00511B4E">
      <w:pPr>
        <w:pStyle w:val="Odstavecseseznamem"/>
        <w:ind w:left="372"/>
        <w:jc w:val="both"/>
        <w:rPr>
          <w:rFonts w:ascii="Calibri" w:hAnsi="Calibri" w:cs="Calibri"/>
          <w:sz w:val="22"/>
          <w:szCs w:val="22"/>
        </w:rPr>
      </w:pPr>
      <w:r w:rsidRPr="00247E60">
        <w:rPr>
          <w:rFonts w:ascii="Calibri" w:hAnsi="Calibri" w:cs="Calibri"/>
          <w:b/>
          <w:bCs/>
          <w:sz w:val="22"/>
          <w:szCs w:val="22"/>
        </w:rPr>
        <w:t>Pověřenou osobou</w:t>
      </w:r>
      <w:r w:rsidRPr="00247E60">
        <w:rPr>
          <w:rFonts w:ascii="Calibri" w:hAnsi="Calibri" w:cs="Calibri"/>
          <w:sz w:val="22"/>
          <w:szCs w:val="22"/>
        </w:rPr>
        <w:t xml:space="preserve"> je dle těchto SPP MHD </w:t>
      </w:r>
      <w:r w:rsidR="00DB071D">
        <w:rPr>
          <w:rFonts w:ascii="Calibri" w:hAnsi="Calibri" w:cs="Calibri"/>
          <w:sz w:val="22"/>
          <w:szCs w:val="22"/>
        </w:rPr>
        <w:t>Říčany</w:t>
      </w:r>
      <w:r w:rsidRPr="00247E60">
        <w:rPr>
          <w:rFonts w:ascii="Calibri" w:hAnsi="Calibri" w:cs="Calibri"/>
          <w:sz w:val="22"/>
          <w:szCs w:val="22"/>
        </w:rPr>
        <w:t xml:space="preserve"> řidič vozidla, revizor či jiná pověřená osoba vybavená kontrolním odznakem dopravce či města </w:t>
      </w:r>
      <w:r w:rsidR="00DB071D">
        <w:rPr>
          <w:rFonts w:ascii="Calibri" w:hAnsi="Calibri" w:cs="Calibri"/>
          <w:sz w:val="22"/>
          <w:szCs w:val="22"/>
        </w:rPr>
        <w:t>Říčany</w:t>
      </w:r>
      <w:r w:rsidRPr="00247E60">
        <w:rPr>
          <w:rFonts w:ascii="Calibri" w:hAnsi="Calibri" w:cs="Calibri"/>
          <w:sz w:val="22"/>
          <w:szCs w:val="22"/>
        </w:rPr>
        <w:t xml:space="preserve"> anebo identifikačním štítkem a průkazem </w:t>
      </w:r>
    </w:p>
    <w:p w14:paraId="6B002B06" w14:textId="77777777" w:rsidR="00247E60" w:rsidRPr="00247E60" w:rsidRDefault="00247E60" w:rsidP="00511B4E">
      <w:pPr>
        <w:pStyle w:val="Odstavecseseznamem"/>
        <w:ind w:left="372"/>
        <w:jc w:val="both"/>
        <w:rPr>
          <w:rFonts w:ascii="Calibri" w:hAnsi="Calibri" w:cs="Calibri"/>
          <w:sz w:val="22"/>
          <w:szCs w:val="22"/>
        </w:rPr>
      </w:pPr>
      <w:r w:rsidRPr="00247E60">
        <w:rPr>
          <w:rFonts w:ascii="Calibri" w:hAnsi="Calibri" w:cs="Calibri"/>
          <w:b/>
          <w:bCs/>
          <w:sz w:val="22"/>
          <w:szCs w:val="22"/>
        </w:rPr>
        <w:t>Přepravní řád</w:t>
      </w:r>
      <w:r w:rsidRPr="00247E60">
        <w:rPr>
          <w:rFonts w:ascii="Calibri" w:hAnsi="Calibri" w:cs="Calibri"/>
          <w:sz w:val="22"/>
          <w:szCs w:val="22"/>
        </w:rPr>
        <w:t xml:space="preserve"> – vyhláška Ministerstva dopravy a spojů č. 175/2000 Sb. o přepravním řádu pro veřejnou drážní a silniční osobní dopravu v platném znění </w:t>
      </w:r>
    </w:p>
    <w:p w14:paraId="7326CB2F" w14:textId="42847D69" w:rsidR="00247E60" w:rsidRPr="00247E60" w:rsidRDefault="00247E60" w:rsidP="00511B4E">
      <w:pPr>
        <w:pStyle w:val="Odstavecseseznamem"/>
        <w:ind w:left="372"/>
        <w:jc w:val="both"/>
        <w:rPr>
          <w:rFonts w:ascii="Calibri" w:hAnsi="Calibri" w:cs="Calibri"/>
          <w:sz w:val="22"/>
          <w:szCs w:val="22"/>
        </w:rPr>
      </w:pPr>
      <w:r w:rsidRPr="00247E60">
        <w:rPr>
          <w:rFonts w:ascii="Calibri" w:hAnsi="Calibri" w:cs="Calibri"/>
          <w:b/>
          <w:bCs/>
          <w:sz w:val="22"/>
          <w:szCs w:val="22"/>
        </w:rPr>
        <w:t>Přepravné</w:t>
      </w:r>
      <w:r w:rsidRPr="00247E60">
        <w:rPr>
          <w:rFonts w:ascii="Calibri" w:hAnsi="Calibri" w:cs="Calibri"/>
          <w:sz w:val="22"/>
          <w:szCs w:val="22"/>
        </w:rPr>
        <w:t xml:space="preserve"> – je cena za přepravu spoluzavazadla nebo živého zvířete</w:t>
      </w:r>
    </w:p>
    <w:p w14:paraId="6D0DFAD8" w14:textId="77777777" w:rsidR="00247E60" w:rsidRPr="00247E60" w:rsidRDefault="00247E60" w:rsidP="00511B4E">
      <w:pPr>
        <w:pStyle w:val="Odstavecseseznamem"/>
        <w:ind w:left="372"/>
        <w:jc w:val="both"/>
        <w:rPr>
          <w:rFonts w:ascii="Calibri" w:hAnsi="Calibri" w:cs="Calibri"/>
          <w:sz w:val="22"/>
          <w:szCs w:val="22"/>
        </w:rPr>
      </w:pPr>
    </w:p>
    <w:p w14:paraId="60E777F2" w14:textId="77777777" w:rsidR="00247E60" w:rsidRDefault="00247E60" w:rsidP="00511B4E">
      <w:pPr>
        <w:pStyle w:val="Odstavecseseznamem"/>
        <w:ind w:left="372"/>
        <w:jc w:val="both"/>
        <w:rPr>
          <w:rFonts w:ascii="Calibri" w:hAnsi="Calibri" w:cs="Calibri"/>
          <w:sz w:val="22"/>
          <w:szCs w:val="22"/>
        </w:rPr>
      </w:pPr>
    </w:p>
    <w:p w14:paraId="3E72F25F" w14:textId="77777777" w:rsidR="009564D0" w:rsidRDefault="009564D0" w:rsidP="00511B4E">
      <w:pPr>
        <w:pStyle w:val="Odstavecseseznamem"/>
        <w:ind w:left="372"/>
        <w:jc w:val="both"/>
        <w:rPr>
          <w:rFonts w:ascii="Calibri" w:hAnsi="Calibri" w:cs="Calibri"/>
          <w:sz w:val="22"/>
          <w:szCs w:val="22"/>
        </w:rPr>
      </w:pPr>
    </w:p>
    <w:p w14:paraId="4CB95EB6" w14:textId="77777777" w:rsidR="00511B4E" w:rsidRDefault="00511B4E" w:rsidP="00511B4E">
      <w:pPr>
        <w:pStyle w:val="Odstavecseseznamem"/>
        <w:ind w:left="372"/>
        <w:jc w:val="both"/>
        <w:rPr>
          <w:rFonts w:ascii="Calibri" w:hAnsi="Calibri" w:cs="Calibri"/>
          <w:sz w:val="22"/>
          <w:szCs w:val="22"/>
        </w:rPr>
      </w:pPr>
    </w:p>
    <w:p w14:paraId="5E93CABC" w14:textId="77777777" w:rsidR="009D2FBB" w:rsidRDefault="009D2FBB" w:rsidP="00511B4E">
      <w:pPr>
        <w:pStyle w:val="Odstavecseseznamem"/>
        <w:ind w:left="372"/>
        <w:jc w:val="both"/>
        <w:rPr>
          <w:rFonts w:ascii="Calibri" w:hAnsi="Calibri" w:cs="Calibri"/>
          <w:sz w:val="22"/>
          <w:szCs w:val="22"/>
        </w:rPr>
      </w:pPr>
    </w:p>
    <w:p w14:paraId="29279D6A" w14:textId="77777777" w:rsidR="009D2FBB" w:rsidRDefault="009D2FBB" w:rsidP="00511B4E">
      <w:pPr>
        <w:pStyle w:val="Odstavecseseznamem"/>
        <w:ind w:left="372"/>
        <w:jc w:val="both"/>
        <w:rPr>
          <w:rFonts w:ascii="Calibri" w:hAnsi="Calibri" w:cs="Calibri"/>
          <w:sz w:val="22"/>
          <w:szCs w:val="22"/>
        </w:rPr>
      </w:pPr>
    </w:p>
    <w:p w14:paraId="270D7CA7" w14:textId="77777777" w:rsidR="00511B4E" w:rsidRDefault="00511B4E" w:rsidP="00511B4E">
      <w:pPr>
        <w:pStyle w:val="Odstavecseseznamem"/>
        <w:ind w:left="372"/>
        <w:jc w:val="both"/>
        <w:rPr>
          <w:rFonts w:ascii="Calibri" w:hAnsi="Calibri" w:cs="Calibri"/>
          <w:sz w:val="22"/>
          <w:szCs w:val="22"/>
        </w:rPr>
      </w:pPr>
    </w:p>
    <w:p w14:paraId="494BA7A4" w14:textId="44634DF5" w:rsidR="00247E60" w:rsidRDefault="00247E60" w:rsidP="00511B4E">
      <w:pPr>
        <w:pStyle w:val="Odstavecseseznamem"/>
        <w:numPr>
          <w:ilvl w:val="0"/>
          <w:numId w:val="9"/>
        </w:numPr>
        <w:jc w:val="both"/>
        <w:rPr>
          <w:rFonts w:ascii="Calibri" w:hAnsi="Calibri" w:cs="Calibri"/>
          <w:b/>
          <w:bCs/>
          <w:sz w:val="22"/>
          <w:szCs w:val="22"/>
        </w:rPr>
      </w:pPr>
      <w:r w:rsidRPr="00247E60">
        <w:rPr>
          <w:rFonts w:ascii="Calibri" w:hAnsi="Calibri" w:cs="Calibri"/>
          <w:b/>
          <w:bCs/>
          <w:sz w:val="22"/>
          <w:szCs w:val="22"/>
        </w:rPr>
        <w:lastRenderedPageBreak/>
        <w:t>Vznik a plnění smlouvy o přepravě osob</w:t>
      </w:r>
    </w:p>
    <w:p w14:paraId="49F7D0D1" w14:textId="77777777" w:rsidR="00247E60" w:rsidRPr="00247E60" w:rsidRDefault="00247E60" w:rsidP="00511B4E">
      <w:pPr>
        <w:pStyle w:val="Odstavecseseznamem"/>
        <w:ind w:left="372"/>
        <w:jc w:val="both"/>
        <w:rPr>
          <w:rFonts w:ascii="Calibri" w:hAnsi="Calibri" w:cs="Calibri"/>
          <w:b/>
          <w:bCs/>
          <w:sz w:val="22"/>
          <w:szCs w:val="22"/>
        </w:rPr>
      </w:pPr>
    </w:p>
    <w:p w14:paraId="618D7ECE" w14:textId="77777777" w:rsidR="00DB071D" w:rsidRDefault="00247E60" w:rsidP="00511B4E">
      <w:pPr>
        <w:pStyle w:val="Odstavecseseznamem"/>
        <w:numPr>
          <w:ilvl w:val="1"/>
          <w:numId w:val="9"/>
        </w:numPr>
        <w:jc w:val="both"/>
        <w:rPr>
          <w:rFonts w:ascii="Calibri" w:hAnsi="Calibri" w:cs="Calibri"/>
          <w:sz w:val="22"/>
          <w:szCs w:val="22"/>
        </w:rPr>
      </w:pPr>
      <w:r w:rsidRPr="00DB071D">
        <w:rPr>
          <w:rFonts w:ascii="Calibri" w:hAnsi="Calibri" w:cs="Calibri"/>
          <w:sz w:val="22"/>
          <w:szCs w:val="22"/>
        </w:rPr>
        <w:t xml:space="preserve">Přepravní smlouva je uzavřena, jestliže cestující využije své právo k přepravě, jež mu plyne tím, že nastoupí do vozidla a dopravce požadovanou přepravu začne realizovat. </w:t>
      </w:r>
    </w:p>
    <w:p w14:paraId="290555A4" w14:textId="4F9AF2DD" w:rsidR="00DB071D" w:rsidRDefault="00247E60" w:rsidP="00511B4E">
      <w:pPr>
        <w:pStyle w:val="Odstavecseseznamem"/>
        <w:numPr>
          <w:ilvl w:val="1"/>
          <w:numId w:val="9"/>
        </w:numPr>
        <w:jc w:val="both"/>
        <w:rPr>
          <w:rFonts w:ascii="Calibri" w:hAnsi="Calibri" w:cs="Calibri"/>
          <w:sz w:val="22"/>
          <w:szCs w:val="22"/>
        </w:rPr>
      </w:pPr>
      <w:r w:rsidRPr="00DB071D">
        <w:rPr>
          <w:rFonts w:ascii="Calibri" w:hAnsi="Calibri" w:cs="Calibri"/>
          <w:sz w:val="22"/>
          <w:szCs w:val="22"/>
        </w:rPr>
        <w:t xml:space="preserve">Uzavřením přepravní smlouvy o přepravě osob vzniká mezi dopravcem a cestujícím závazkový právní vztah, jehož obsahem je závazek dopravce přepravit cestujícího spoji MHD </w:t>
      </w:r>
      <w:r w:rsidR="00DB071D">
        <w:rPr>
          <w:rFonts w:ascii="Calibri" w:hAnsi="Calibri" w:cs="Calibri"/>
          <w:sz w:val="22"/>
          <w:szCs w:val="22"/>
        </w:rPr>
        <w:t>Říčany</w:t>
      </w:r>
      <w:r w:rsidRPr="00DB071D">
        <w:rPr>
          <w:rFonts w:ascii="Calibri" w:hAnsi="Calibri" w:cs="Calibri"/>
          <w:sz w:val="22"/>
          <w:szCs w:val="22"/>
        </w:rPr>
        <w:t xml:space="preserve"> uvedenými v platném jízdním řádu, za podmínek stanovených Přepravním řádem a SPP MHD </w:t>
      </w:r>
      <w:r w:rsidR="00DB071D">
        <w:rPr>
          <w:rFonts w:ascii="Calibri" w:hAnsi="Calibri" w:cs="Calibri"/>
          <w:sz w:val="22"/>
          <w:szCs w:val="22"/>
        </w:rPr>
        <w:t>Říčany</w:t>
      </w:r>
      <w:r w:rsidRPr="00DB071D">
        <w:rPr>
          <w:rFonts w:ascii="Calibri" w:hAnsi="Calibri" w:cs="Calibri"/>
          <w:sz w:val="22"/>
          <w:szCs w:val="22"/>
        </w:rPr>
        <w:t xml:space="preserve">, a závazek cestujícího zaplatit cenu za přepravu dle Tarifu MHD </w:t>
      </w:r>
      <w:r w:rsidR="00DB071D">
        <w:rPr>
          <w:rFonts w:ascii="Calibri" w:hAnsi="Calibri" w:cs="Calibri"/>
          <w:sz w:val="22"/>
          <w:szCs w:val="22"/>
        </w:rPr>
        <w:t>Říčany</w:t>
      </w:r>
      <w:r w:rsidRPr="00DB071D">
        <w:rPr>
          <w:rFonts w:ascii="Calibri" w:hAnsi="Calibri" w:cs="Calibri"/>
          <w:sz w:val="22"/>
          <w:szCs w:val="22"/>
        </w:rPr>
        <w:t xml:space="preserve"> a dodržovat podmínky Přepravního řádu a SPP MHD </w:t>
      </w:r>
      <w:r w:rsidR="00DB071D">
        <w:rPr>
          <w:rFonts w:ascii="Calibri" w:hAnsi="Calibri" w:cs="Calibri"/>
          <w:sz w:val="22"/>
          <w:szCs w:val="22"/>
        </w:rPr>
        <w:t>Říčany</w:t>
      </w:r>
      <w:r w:rsidRPr="00DB071D">
        <w:rPr>
          <w:rFonts w:ascii="Calibri" w:hAnsi="Calibri" w:cs="Calibri"/>
          <w:sz w:val="22"/>
          <w:szCs w:val="22"/>
        </w:rPr>
        <w:t>.</w:t>
      </w:r>
    </w:p>
    <w:p w14:paraId="40F8394F" w14:textId="77777777" w:rsidR="00DB071D" w:rsidRDefault="00247E60" w:rsidP="00511B4E">
      <w:pPr>
        <w:pStyle w:val="Odstavecseseznamem"/>
        <w:numPr>
          <w:ilvl w:val="1"/>
          <w:numId w:val="9"/>
        </w:numPr>
        <w:jc w:val="both"/>
        <w:rPr>
          <w:rFonts w:ascii="Calibri" w:hAnsi="Calibri" w:cs="Calibri"/>
          <w:sz w:val="22"/>
          <w:szCs w:val="22"/>
        </w:rPr>
      </w:pPr>
      <w:r w:rsidRPr="00DB071D">
        <w:rPr>
          <w:rFonts w:ascii="Calibri" w:hAnsi="Calibri" w:cs="Calibri"/>
          <w:sz w:val="22"/>
          <w:szCs w:val="22"/>
        </w:rPr>
        <w:t>Za splnění přepravní smlouvy se považuje rovněž provedení přepravy v jiném než ve smluveném rozsahu, došlo-li k oprávněnému vyloučení cestujícího z přepravy řidičem nebo jinou pověřenou osobou, případně za účasti bezpečnostních složek.</w:t>
      </w:r>
    </w:p>
    <w:p w14:paraId="74448AFF" w14:textId="40E9972B" w:rsidR="00DB071D" w:rsidRDefault="00247E60" w:rsidP="00511B4E">
      <w:pPr>
        <w:pStyle w:val="Odstavecseseznamem"/>
        <w:numPr>
          <w:ilvl w:val="1"/>
          <w:numId w:val="9"/>
        </w:numPr>
        <w:jc w:val="both"/>
        <w:rPr>
          <w:rFonts w:ascii="Calibri" w:hAnsi="Calibri" w:cs="Calibri"/>
          <w:sz w:val="22"/>
          <w:szCs w:val="22"/>
        </w:rPr>
      </w:pPr>
      <w:r w:rsidRPr="00DB071D">
        <w:rPr>
          <w:rFonts w:ascii="Calibri" w:hAnsi="Calibri" w:cs="Calibri"/>
          <w:sz w:val="22"/>
          <w:szCs w:val="22"/>
        </w:rPr>
        <w:t xml:space="preserve">Ve vozidlech MHD </w:t>
      </w:r>
      <w:r w:rsidR="00DB071D">
        <w:rPr>
          <w:rFonts w:ascii="Calibri" w:hAnsi="Calibri" w:cs="Calibri"/>
          <w:sz w:val="22"/>
          <w:szCs w:val="22"/>
        </w:rPr>
        <w:t>Říčany</w:t>
      </w:r>
      <w:r w:rsidRPr="00DB071D">
        <w:rPr>
          <w:rFonts w:ascii="Calibri" w:hAnsi="Calibri" w:cs="Calibri"/>
          <w:sz w:val="22"/>
          <w:szCs w:val="22"/>
        </w:rPr>
        <w:t xml:space="preserve"> je umožněn nástup a výstup cestujících všemi dveřmi.</w:t>
      </w:r>
    </w:p>
    <w:p w14:paraId="66D2BC7A" w14:textId="3C0A0F89" w:rsidR="00DB071D" w:rsidRDefault="00247E60" w:rsidP="00511B4E">
      <w:pPr>
        <w:pStyle w:val="Odstavecseseznamem"/>
        <w:numPr>
          <w:ilvl w:val="1"/>
          <w:numId w:val="9"/>
        </w:numPr>
        <w:jc w:val="both"/>
        <w:rPr>
          <w:rFonts w:ascii="Calibri" w:hAnsi="Calibri" w:cs="Calibri"/>
          <w:sz w:val="22"/>
          <w:szCs w:val="22"/>
        </w:rPr>
      </w:pPr>
      <w:r w:rsidRPr="00DB071D">
        <w:rPr>
          <w:rFonts w:ascii="Calibri" w:hAnsi="Calibri" w:cs="Calibri"/>
          <w:sz w:val="22"/>
          <w:szCs w:val="22"/>
        </w:rPr>
        <w:t xml:space="preserve">Ve vozidlech MHD </w:t>
      </w:r>
      <w:r w:rsidR="00DB071D">
        <w:rPr>
          <w:rFonts w:ascii="Calibri" w:hAnsi="Calibri" w:cs="Calibri"/>
          <w:sz w:val="22"/>
          <w:szCs w:val="22"/>
        </w:rPr>
        <w:t>Říčany</w:t>
      </w:r>
      <w:r w:rsidRPr="00DB071D">
        <w:rPr>
          <w:rFonts w:ascii="Calibri" w:hAnsi="Calibri" w:cs="Calibri"/>
          <w:sz w:val="22"/>
          <w:szCs w:val="22"/>
        </w:rPr>
        <w:t xml:space="preserve"> mohou být umístěny automatické sčítače cestujících. Tyto neshromažďují žádné citlivé údaje o cestujících, jimi získaná data jsou anonymní a v souladu s Obecným nařízením o ochraně osobních údajů (GDPR). Data slouží k zefektivnění dopravního plánování a monitorování trendu přepravených osob v MHD </w:t>
      </w:r>
      <w:r w:rsidR="00DB071D">
        <w:rPr>
          <w:rFonts w:ascii="Calibri" w:hAnsi="Calibri" w:cs="Calibri"/>
          <w:sz w:val="22"/>
          <w:szCs w:val="22"/>
        </w:rPr>
        <w:t>Říčany</w:t>
      </w:r>
      <w:r w:rsidRPr="00DB071D">
        <w:rPr>
          <w:rFonts w:ascii="Calibri" w:hAnsi="Calibri" w:cs="Calibri"/>
          <w:sz w:val="22"/>
          <w:szCs w:val="22"/>
        </w:rPr>
        <w:t>.</w:t>
      </w:r>
    </w:p>
    <w:p w14:paraId="2A64D8E9" w14:textId="77777777" w:rsidR="00DB071D" w:rsidRPr="00DB071D" w:rsidRDefault="00DB071D" w:rsidP="00511B4E">
      <w:pPr>
        <w:jc w:val="both"/>
        <w:rPr>
          <w:rFonts w:ascii="Calibri" w:hAnsi="Calibri" w:cs="Calibri"/>
          <w:sz w:val="22"/>
          <w:szCs w:val="22"/>
        </w:rPr>
      </w:pPr>
    </w:p>
    <w:p w14:paraId="1B65E51B" w14:textId="7106C9FD" w:rsidR="00DB071D" w:rsidRDefault="009564D0" w:rsidP="00511B4E">
      <w:pPr>
        <w:pStyle w:val="Odstavecseseznamem"/>
        <w:numPr>
          <w:ilvl w:val="0"/>
          <w:numId w:val="9"/>
        </w:numPr>
        <w:jc w:val="both"/>
        <w:rPr>
          <w:rFonts w:ascii="Calibri" w:hAnsi="Calibri" w:cs="Calibri"/>
          <w:sz w:val="22"/>
          <w:szCs w:val="22"/>
        </w:rPr>
      </w:pPr>
      <w:r>
        <w:rPr>
          <w:rFonts w:ascii="Calibri" w:hAnsi="Calibri" w:cs="Calibri"/>
          <w:b/>
          <w:bCs/>
          <w:sz w:val="22"/>
          <w:szCs w:val="22"/>
        </w:rPr>
        <w:t>Jízdné,</w:t>
      </w:r>
      <w:r w:rsidR="00FF383A">
        <w:rPr>
          <w:rFonts w:ascii="Calibri" w:hAnsi="Calibri" w:cs="Calibri"/>
          <w:b/>
          <w:bCs/>
          <w:sz w:val="22"/>
          <w:szCs w:val="22"/>
        </w:rPr>
        <w:t xml:space="preserve"> </w:t>
      </w:r>
      <w:r>
        <w:rPr>
          <w:rFonts w:ascii="Calibri" w:hAnsi="Calibri" w:cs="Calibri"/>
          <w:b/>
          <w:bCs/>
          <w:sz w:val="22"/>
          <w:szCs w:val="22"/>
        </w:rPr>
        <w:t>j</w:t>
      </w:r>
      <w:r w:rsidR="00247E60" w:rsidRPr="00DB071D">
        <w:rPr>
          <w:rFonts w:ascii="Calibri" w:hAnsi="Calibri" w:cs="Calibri"/>
          <w:b/>
          <w:bCs/>
          <w:sz w:val="22"/>
          <w:szCs w:val="22"/>
        </w:rPr>
        <w:t>ízdní doklad</w:t>
      </w:r>
      <w:r>
        <w:rPr>
          <w:rFonts w:ascii="Calibri" w:hAnsi="Calibri" w:cs="Calibri"/>
          <w:b/>
          <w:bCs/>
          <w:sz w:val="22"/>
          <w:szCs w:val="22"/>
        </w:rPr>
        <w:t>y</w:t>
      </w:r>
      <w:r w:rsidR="009D2FBB">
        <w:rPr>
          <w:rFonts w:ascii="Calibri" w:hAnsi="Calibri" w:cs="Calibri"/>
          <w:b/>
          <w:bCs/>
          <w:sz w:val="22"/>
          <w:szCs w:val="22"/>
        </w:rPr>
        <w:t>, Tarif MHD Říčany</w:t>
      </w:r>
    </w:p>
    <w:p w14:paraId="09051109" w14:textId="77777777" w:rsidR="00511B4E" w:rsidRDefault="00511B4E" w:rsidP="00511B4E">
      <w:pPr>
        <w:pStyle w:val="Odstavecseseznamem"/>
        <w:ind w:left="372"/>
        <w:jc w:val="both"/>
        <w:rPr>
          <w:rFonts w:ascii="Calibri" w:hAnsi="Calibri" w:cs="Calibri"/>
          <w:sz w:val="22"/>
          <w:szCs w:val="22"/>
        </w:rPr>
      </w:pPr>
    </w:p>
    <w:p w14:paraId="10103DC9" w14:textId="5E3325EB" w:rsidR="00DB071D" w:rsidRDefault="009D2FBB" w:rsidP="00511B4E">
      <w:pPr>
        <w:pStyle w:val="Odstavecseseznamem"/>
        <w:numPr>
          <w:ilvl w:val="1"/>
          <w:numId w:val="9"/>
        </w:numPr>
        <w:jc w:val="both"/>
        <w:rPr>
          <w:rFonts w:ascii="Calibri" w:hAnsi="Calibri" w:cs="Calibri"/>
          <w:sz w:val="22"/>
          <w:szCs w:val="22"/>
        </w:rPr>
      </w:pPr>
      <w:r w:rsidRPr="009D2FBB">
        <w:rPr>
          <w:rFonts w:ascii="Calibri" w:hAnsi="Calibri" w:cs="Calibri"/>
          <w:sz w:val="22"/>
          <w:szCs w:val="22"/>
        </w:rPr>
        <w:t xml:space="preserve">Přeprava cestujících, zavazadel a živých zvířat je na linkách MHD Říčany poskytována zdarma </w:t>
      </w:r>
    </w:p>
    <w:p w14:paraId="69F2DEDC" w14:textId="58E2B1A8" w:rsidR="00BB60CF" w:rsidRDefault="00BB60CF" w:rsidP="00511B4E">
      <w:pPr>
        <w:pStyle w:val="Odstavecseseznamem"/>
        <w:numPr>
          <w:ilvl w:val="1"/>
          <w:numId w:val="9"/>
        </w:numPr>
        <w:jc w:val="both"/>
        <w:rPr>
          <w:rFonts w:ascii="Calibri" w:hAnsi="Calibri" w:cs="Calibri"/>
          <w:sz w:val="22"/>
          <w:szCs w:val="22"/>
        </w:rPr>
      </w:pPr>
      <w:r>
        <w:rPr>
          <w:rFonts w:ascii="Calibri" w:hAnsi="Calibri" w:cs="Calibri"/>
          <w:sz w:val="22"/>
          <w:szCs w:val="22"/>
        </w:rPr>
        <w:t>Cestující nemá na linkách MHD Říčany povinnost být vybaven jakýmkoliv jízdním dokladem</w:t>
      </w:r>
    </w:p>
    <w:p w14:paraId="74B4BED1" w14:textId="573A15D4" w:rsidR="009D2FBB" w:rsidRDefault="009D2FBB" w:rsidP="00511B4E">
      <w:pPr>
        <w:pStyle w:val="Odstavecseseznamem"/>
        <w:numPr>
          <w:ilvl w:val="1"/>
          <w:numId w:val="9"/>
        </w:numPr>
        <w:jc w:val="both"/>
        <w:rPr>
          <w:rFonts w:ascii="Calibri" w:hAnsi="Calibri" w:cs="Calibri"/>
          <w:sz w:val="22"/>
          <w:szCs w:val="22"/>
        </w:rPr>
      </w:pPr>
      <w:r>
        <w:rPr>
          <w:rFonts w:ascii="Calibri" w:hAnsi="Calibri" w:cs="Calibri"/>
          <w:sz w:val="22"/>
          <w:szCs w:val="22"/>
        </w:rPr>
        <w:t>Výdej jízdních dokladů není zajištěn</w:t>
      </w:r>
    </w:p>
    <w:p w14:paraId="111B703E" w14:textId="77777777" w:rsidR="00DB071D" w:rsidRDefault="00DB071D" w:rsidP="00511B4E">
      <w:pPr>
        <w:pStyle w:val="Odstavecseseznamem"/>
        <w:ind w:left="372"/>
        <w:jc w:val="both"/>
        <w:rPr>
          <w:rFonts w:ascii="Calibri" w:hAnsi="Calibri" w:cs="Calibri"/>
          <w:sz w:val="22"/>
          <w:szCs w:val="22"/>
        </w:rPr>
      </w:pPr>
    </w:p>
    <w:p w14:paraId="075F3CE1" w14:textId="77777777" w:rsidR="00511B4E" w:rsidRDefault="00511B4E" w:rsidP="00511B4E">
      <w:pPr>
        <w:pStyle w:val="Odstavecseseznamem"/>
        <w:ind w:left="372"/>
        <w:jc w:val="both"/>
        <w:rPr>
          <w:rFonts w:ascii="Calibri" w:hAnsi="Calibri" w:cs="Calibri"/>
          <w:sz w:val="22"/>
          <w:szCs w:val="22"/>
        </w:rPr>
      </w:pPr>
    </w:p>
    <w:p w14:paraId="58D3085E" w14:textId="77777777" w:rsidR="00DB071D" w:rsidRPr="00DB071D" w:rsidRDefault="00247E60" w:rsidP="00511B4E">
      <w:pPr>
        <w:pStyle w:val="Odstavecseseznamem"/>
        <w:numPr>
          <w:ilvl w:val="0"/>
          <w:numId w:val="9"/>
        </w:numPr>
        <w:jc w:val="both"/>
        <w:rPr>
          <w:rFonts w:ascii="Calibri" w:hAnsi="Calibri" w:cs="Calibri"/>
          <w:b/>
          <w:bCs/>
          <w:sz w:val="22"/>
          <w:szCs w:val="22"/>
        </w:rPr>
      </w:pPr>
      <w:r w:rsidRPr="00DB071D">
        <w:rPr>
          <w:rFonts w:ascii="Calibri" w:hAnsi="Calibri" w:cs="Calibri"/>
          <w:b/>
          <w:bCs/>
          <w:sz w:val="22"/>
          <w:szCs w:val="22"/>
        </w:rPr>
        <w:t>Povinnosti cestujícího</w:t>
      </w:r>
    </w:p>
    <w:p w14:paraId="4ECA5C24" w14:textId="77777777" w:rsidR="00DB071D" w:rsidRDefault="00DB071D" w:rsidP="00511B4E">
      <w:pPr>
        <w:pStyle w:val="Odstavecseseznamem"/>
        <w:ind w:left="372"/>
        <w:jc w:val="both"/>
        <w:rPr>
          <w:rFonts w:ascii="Calibri" w:hAnsi="Calibri" w:cs="Calibri"/>
          <w:sz w:val="22"/>
          <w:szCs w:val="22"/>
        </w:rPr>
      </w:pPr>
    </w:p>
    <w:p w14:paraId="0B20BE93" w14:textId="77777777" w:rsidR="00DB071D" w:rsidRPr="00BB60CF" w:rsidRDefault="00247E60" w:rsidP="00511B4E">
      <w:pPr>
        <w:pStyle w:val="Odstavecseseznamem"/>
        <w:numPr>
          <w:ilvl w:val="1"/>
          <w:numId w:val="9"/>
        </w:numPr>
        <w:jc w:val="both"/>
        <w:rPr>
          <w:rFonts w:ascii="Calibri" w:hAnsi="Calibri" w:cs="Calibri"/>
          <w:sz w:val="22"/>
          <w:szCs w:val="22"/>
          <w:u w:val="single"/>
        </w:rPr>
      </w:pPr>
      <w:r w:rsidRPr="00BB60CF">
        <w:rPr>
          <w:rFonts w:ascii="Calibri" w:hAnsi="Calibri" w:cs="Calibri"/>
          <w:sz w:val="22"/>
          <w:szCs w:val="22"/>
          <w:u w:val="single"/>
        </w:rPr>
        <w:t xml:space="preserve">Cestující je povinen zejména: </w:t>
      </w:r>
    </w:p>
    <w:p w14:paraId="4112FD8A" w14:textId="77777777" w:rsidR="00D8743C" w:rsidRDefault="00247E60" w:rsidP="00511B4E">
      <w:pPr>
        <w:pStyle w:val="Odstavecseseznamem"/>
        <w:numPr>
          <w:ilvl w:val="2"/>
          <w:numId w:val="9"/>
        </w:numPr>
        <w:jc w:val="both"/>
        <w:rPr>
          <w:rFonts w:ascii="Calibri" w:hAnsi="Calibri" w:cs="Calibri"/>
          <w:sz w:val="22"/>
          <w:szCs w:val="22"/>
        </w:rPr>
      </w:pPr>
      <w:r w:rsidRPr="00D8743C">
        <w:rPr>
          <w:rFonts w:ascii="Calibri" w:hAnsi="Calibri" w:cs="Calibri"/>
          <w:sz w:val="22"/>
          <w:szCs w:val="22"/>
        </w:rPr>
        <w:t xml:space="preserve">se před uzavřením přepravní smlouvy seznámit se s platným Přepravním řádem, SPP MHD </w:t>
      </w:r>
      <w:r w:rsidR="00DB071D" w:rsidRPr="00D8743C">
        <w:rPr>
          <w:rFonts w:ascii="Calibri" w:hAnsi="Calibri" w:cs="Calibri"/>
          <w:sz w:val="22"/>
          <w:szCs w:val="22"/>
        </w:rPr>
        <w:t>Říčany</w:t>
      </w:r>
      <w:r w:rsidRPr="00D8743C">
        <w:rPr>
          <w:rFonts w:ascii="Calibri" w:hAnsi="Calibri" w:cs="Calibri"/>
          <w:sz w:val="22"/>
          <w:szCs w:val="22"/>
        </w:rPr>
        <w:t xml:space="preserve">, a Tarifem MHD </w:t>
      </w:r>
      <w:r w:rsidR="00DB071D" w:rsidRPr="00D8743C">
        <w:rPr>
          <w:rFonts w:ascii="Calibri" w:hAnsi="Calibri" w:cs="Calibri"/>
          <w:sz w:val="22"/>
          <w:szCs w:val="22"/>
        </w:rPr>
        <w:t>Říčany</w:t>
      </w:r>
      <w:r w:rsidRPr="00D8743C">
        <w:rPr>
          <w:rFonts w:ascii="Calibri" w:hAnsi="Calibri" w:cs="Calibri"/>
          <w:sz w:val="22"/>
          <w:szCs w:val="22"/>
        </w:rPr>
        <w:t xml:space="preserve">, a to před nástupem do vozidla Dopravce, </w:t>
      </w:r>
    </w:p>
    <w:p w14:paraId="463CB162" w14:textId="77777777" w:rsidR="00D8743C" w:rsidRDefault="00247E60" w:rsidP="00511B4E">
      <w:pPr>
        <w:pStyle w:val="Odstavecseseznamem"/>
        <w:numPr>
          <w:ilvl w:val="2"/>
          <w:numId w:val="9"/>
        </w:numPr>
        <w:jc w:val="both"/>
        <w:rPr>
          <w:rFonts w:ascii="Calibri" w:hAnsi="Calibri" w:cs="Calibri"/>
          <w:sz w:val="22"/>
          <w:szCs w:val="22"/>
        </w:rPr>
      </w:pPr>
      <w:r w:rsidRPr="00D8743C">
        <w:rPr>
          <w:rFonts w:ascii="Calibri" w:hAnsi="Calibri" w:cs="Calibri"/>
          <w:sz w:val="22"/>
          <w:szCs w:val="22"/>
        </w:rPr>
        <w:t xml:space="preserve">dodržovat Přepravní řád, SPP MHD </w:t>
      </w:r>
      <w:r w:rsidR="00DB071D" w:rsidRPr="00D8743C">
        <w:rPr>
          <w:rFonts w:ascii="Calibri" w:hAnsi="Calibri" w:cs="Calibri"/>
          <w:sz w:val="22"/>
          <w:szCs w:val="22"/>
        </w:rPr>
        <w:t>Říčany</w:t>
      </w:r>
      <w:r w:rsidRPr="00D8743C">
        <w:rPr>
          <w:rFonts w:ascii="Calibri" w:hAnsi="Calibri" w:cs="Calibri"/>
          <w:sz w:val="22"/>
          <w:szCs w:val="22"/>
        </w:rPr>
        <w:t xml:space="preserve"> </w:t>
      </w:r>
    </w:p>
    <w:p w14:paraId="4AB18F45" w14:textId="77777777" w:rsidR="00D8743C" w:rsidRDefault="00247E60" w:rsidP="00511B4E">
      <w:pPr>
        <w:pStyle w:val="Odstavecseseznamem"/>
        <w:numPr>
          <w:ilvl w:val="2"/>
          <w:numId w:val="9"/>
        </w:numPr>
        <w:jc w:val="both"/>
        <w:rPr>
          <w:rFonts w:ascii="Calibri" w:hAnsi="Calibri" w:cs="Calibri"/>
          <w:sz w:val="22"/>
          <w:szCs w:val="22"/>
        </w:rPr>
      </w:pPr>
      <w:r w:rsidRPr="00D8743C">
        <w:rPr>
          <w:rFonts w:ascii="Calibri" w:hAnsi="Calibri" w:cs="Calibri"/>
          <w:sz w:val="22"/>
          <w:szCs w:val="22"/>
        </w:rPr>
        <w:t>dbát pokynů a příkazů pověřené osoby dopravce, které směřují k zajištění bezpečnosti a plynulosti dopravy nebo bezpečnosti osob</w:t>
      </w:r>
    </w:p>
    <w:p w14:paraId="503F9262" w14:textId="77777777" w:rsidR="00D8743C" w:rsidRDefault="00247E60" w:rsidP="00511B4E">
      <w:pPr>
        <w:pStyle w:val="Odstavecseseznamem"/>
        <w:numPr>
          <w:ilvl w:val="2"/>
          <w:numId w:val="9"/>
        </w:numPr>
        <w:jc w:val="both"/>
        <w:rPr>
          <w:rFonts w:ascii="Calibri" w:hAnsi="Calibri" w:cs="Calibri"/>
          <w:sz w:val="22"/>
          <w:szCs w:val="22"/>
        </w:rPr>
      </w:pPr>
      <w:r w:rsidRPr="00D8743C">
        <w:rPr>
          <w:rFonts w:ascii="Calibri" w:hAnsi="Calibri" w:cs="Calibri"/>
          <w:sz w:val="22"/>
          <w:szCs w:val="22"/>
        </w:rPr>
        <w:t xml:space="preserve">zdržet se všeho, co by mohlo ohrozit bezpečnost a plynulost přepravy, bezpečnost vlastní nebo ostatních cestujících, pořádek ve vozidle či působit rušivě na pracovníky dopravce při výkonu jejich služby, nebo způsobit škodu nebo jinou nemajetkovou újmu dopravci nebo spolucestujícím, </w:t>
      </w:r>
    </w:p>
    <w:p w14:paraId="60DE6D9B" w14:textId="77777777" w:rsidR="00705463" w:rsidRDefault="00247E60" w:rsidP="00511B4E">
      <w:pPr>
        <w:pStyle w:val="Odstavecseseznamem"/>
        <w:numPr>
          <w:ilvl w:val="2"/>
          <w:numId w:val="9"/>
        </w:numPr>
        <w:jc w:val="both"/>
        <w:rPr>
          <w:rFonts w:ascii="Calibri" w:hAnsi="Calibri" w:cs="Calibri"/>
          <w:sz w:val="22"/>
          <w:szCs w:val="22"/>
        </w:rPr>
      </w:pPr>
      <w:r w:rsidRPr="00D8743C">
        <w:rPr>
          <w:rFonts w:ascii="Calibri" w:hAnsi="Calibri" w:cs="Calibri"/>
          <w:sz w:val="22"/>
          <w:szCs w:val="22"/>
        </w:rPr>
        <w:t xml:space="preserve">v případě zranění ve vozidle (i při vystupování či nastupování do vozidla) nebo poškození věci v souvislosti s přepravou ve vozidle neprodleně nahlásit tuto skutečnost pověřené osobě dopravce, </w:t>
      </w:r>
    </w:p>
    <w:p w14:paraId="022A38F7" w14:textId="33E20F91" w:rsidR="009564D0" w:rsidRDefault="00247E60" w:rsidP="00511B4E">
      <w:pPr>
        <w:pStyle w:val="Odstavecseseznamem"/>
        <w:numPr>
          <w:ilvl w:val="2"/>
          <w:numId w:val="9"/>
        </w:numPr>
        <w:jc w:val="both"/>
        <w:rPr>
          <w:rFonts w:ascii="Calibri" w:hAnsi="Calibri" w:cs="Calibri"/>
          <w:sz w:val="22"/>
          <w:szCs w:val="22"/>
        </w:rPr>
      </w:pPr>
      <w:r w:rsidRPr="00D8743C">
        <w:rPr>
          <w:rFonts w:ascii="Calibri" w:hAnsi="Calibri" w:cs="Calibri"/>
          <w:sz w:val="22"/>
          <w:szCs w:val="22"/>
        </w:rPr>
        <w:t>uvolnit vyhrazená místa ve vozidle pro cestující s omezenou schopností pohybu a orientace, invalidy (držitele průkazů TP (tělesné postižení), ZTP, ZTP/P), těhotné ženy případně jiná vyhrazená sedadla,</w:t>
      </w:r>
    </w:p>
    <w:p w14:paraId="786629CA" w14:textId="66C6D7D6" w:rsidR="009564D0" w:rsidRDefault="00247E60" w:rsidP="00511B4E">
      <w:pPr>
        <w:pStyle w:val="Odstavecseseznamem"/>
        <w:numPr>
          <w:ilvl w:val="2"/>
          <w:numId w:val="9"/>
        </w:numPr>
        <w:jc w:val="both"/>
        <w:rPr>
          <w:rFonts w:ascii="Calibri" w:hAnsi="Calibri" w:cs="Calibri"/>
          <w:sz w:val="22"/>
          <w:szCs w:val="22"/>
        </w:rPr>
      </w:pPr>
      <w:r w:rsidRPr="00D8743C">
        <w:rPr>
          <w:rFonts w:ascii="Calibri" w:hAnsi="Calibri" w:cs="Calibri"/>
          <w:sz w:val="22"/>
          <w:szCs w:val="22"/>
        </w:rPr>
        <w:t>dbát pokynů a příkazů pověřených osob dopravce,</w:t>
      </w:r>
    </w:p>
    <w:p w14:paraId="2959DB74" w14:textId="7BF8CB1E" w:rsidR="009564D0" w:rsidRDefault="00247E60" w:rsidP="00511B4E">
      <w:pPr>
        <w:pStyle w:val="Odstavecseseznamem"/>
        <w:numPr>
          <w:ilvl w:val="2"/>
          <w:numId w:val="9"/>
        </w:numPr>
        <w:jc w:val="both"/>
        <w:rPr>
          <w:rFonts w:ascii="Calibri" w:hAnsi="Calibri" w:cs="Calibri"/>
          <w:sz w:val="22"/>
          <w:szCs w:val="22"/>
        </w:rPr>
      </w:pPr>
      <w:r w:rsidRPr="00D8743C">
        <w:rPr>
          <w:rFonts w:ascii="Calibri" w:hAnsi="Calibri" w:cs="Calibri"/>
          <w:sz w:val="22"/>
          <w:szCs w:val="22"/>
        </w:rPr>
        <w:lastRenderedPageBreak/>
        <w:t>nastoupit a z vozidla vystoupit pouze v zastávce, není-li vozidlo v pohybu, vystupovat z vozidla mezi zastávkami je dovoleno pouze na pokyn pověřené osoby dopravce,</w:t>
      </w:r>
    </w:p>
    <w:p w14:paraId="08DAD259" w14:textId="6A64585B" w:rsidR="009564D0" w:rsidRDefault="00247E60" w:rsidP="00511B4E">
      <w:pPr>
        <w:pStyle w:val="Odstavecseseznamem"/>
        <w:numPr>
          <w:ilvl w:val="2"/>
          <w:numId w:val="9"/>
        </w:numPr>
        <w:jc w:val="both"/>
        <w:rPr>
          <w:rFonts w:ascii="Calibri" w:hAnsi="Calibri" w:cs="Calibri"/>
          <w:sz w:val="22"/>
          <w:szCs w:val="22"/>
        </w:rPr>
      </w:pPr>
      <w:r w:rsidRPr="00D8743C">
        <w:rPr>
          <w:rFonts w:ascii="Calibri" w:hAnsi="Calibri" w:cs="Calibri"/>
          <w:sz w:val="22"/>
          <w:szCs w:val="22"/>
        </w:rPr>
        <w:t xml:space="preserve">dbát přednosti vystupujícího cestujícího před nastupujícím. </w:t>
      </w:r>
    </w:p>
    <w:p w14:paraId="00097B4A" w14:textId="314A5C38" w:rsidR="009564D0" w:rsidRDefault="00247E60" w:rsidP="00511B4E">
      <w:pPr>
        <w:pStyle w:val="Odstavecseseznamem"/>
        <w:numPr>
          <w:ilvl w:val="2"/>
          <w:numId w:val="9"/>
        </w:numPr>
        <w:jc w:val="both"/>
        <w:rPr>
          <w:rFonts w:ascii="Calibri" w:hAnsi="Calibri" w:cs="Calibri"/>
          <w:sz w:val="22"/>
          <w:szCs w:val="22"/>
        </w:rPr>
      </w:pPr>
      <w:r w:rsidRPr="00BB60CF">
        <w:rPr>
          <w:rFonts w:ascii="Calibri" w:hAnsi="Calibri" w:cs="Calibri"/>
          <w:sz w:val="22"/>
          <w:szCs w:val="22"/>
        </w:rPr>
        <w:t xml:space="preserve">přepravovat se v oblečení a obuvi, které nepovede k nepřiměřenému znečištění vozidla s přihlédnutím na aktuální povětrnostní podmínky, </w:t>
      </w:r>
    </w:p>
    <w:p w14:paraId="03134C04" w14:textId="479B5797" w:rsidR="009564D0" w:rsidRDefault="00247E60" w:rsidP="00511B4E">
      <w:pPr>
        <w:pStyle w:val="Odstavecseseznamem"/>
        <w:numPr>
          <w:ilvl w:val="2"/>
          <w:numId w:val="9"/>
        </w:numPr>
        <w:jc w:val="both"/>
        <w:rPr>
          <w:rFonts w:ascii="Calibri" w:hAnsi="Calibri" w:cs="Calibri"/>
          <w:sz w:val="22"/>
          <w:szCs w:val="22"/>
        </w:rPr>
      </w:pPr>
      <w:r w:rsidRPr="00BB60CF">
        <w:rPr>
          <w:rFonts w:ascii="Calibri" w:hAnsi="Calibri" w:cs="Calibri"/>
          <w:sz w:val="22"/>
          <w:szCs w:val="22"/>
        </w:rPr>
        <w:t xml:space="preserve">v případě požadavku na výstup v zastávce na znamení použít výzvové tlačítko (STOP) dostatečně včas, aby řidič s ohledem na bezpečnost ostatních účastníků silničního provozu i </w:t>
      </w:r>
      <w:r w:rsidR="00BB60CF">
        <w:rPr>
          <w:rFonts w:ascii="Calibri" w:hAnsi="Calibri" w:cs="Calibri"/>
          <w:sz w:val="22"/>
          <w:szCs w:val="22"/>
        </w:rPr>
        <w:t>c</w:t>
      </w:r>
      <w:r w:rsidRPr="00BB60CF">
        <w:rPr>
          <w:rFonts w:ascii="Calibri" w:hAnsi="Calibri" w:cs="Calibri"/>
          <w:sz w:val="22"/>
          <w:szCs w:val="22"/>
        </w:rPr>
        <w:t>estujících ve vozidle dokázal v zastávce bezpečně zastavit,</w:t>
      </w:r>
    </w:p>
    <w:p w14:paraId="20729EEC" w14:textId="2ACC415A" w:rsidR="00FA05DE" w:rsidRDefault="00FA05DE" w:rsidP="00511B4E">
      <w:pPr>
        <w:pStyle w:val="Odstavecseseznamem"/>
        <w:numPr>
          <w:ilvl w:val="2"/>
          <w:numId w:val="9"/>
        </w:numPr>
        <w:jc w:val="both"/>
        <w:rPr>
          <w:rFonts w:ascii="Calibri" w:hAnsi="Calibri" w:cs="Calibri"/>
          <w:sz w:val="22"/>
          <w:szCs w:val="22"/>
        </w:rPr>
      </w:pPr>
      <w:r>
        <w:rPr>
          <w:rFonts w:ascii="Calibri" w:hAnsi="Calibri" w:cs="Calibri"/>
          <w:sz w:val="22"/>
          <w:szCs w:val="22"/>
        </w:rPr>
        <w:t>v</w:t>
      </w:r>
      <w:r w:rsidRPr="00FA05DE">
        <w:rPr>
          <w:rFonts w:ascii="Calibri" w:hAnsi="Calibri" w:cs="Calibri"/>
          <w:sz w:val="22"/>
          <w:szCs w:val="22"/>
        </w:rPr>
        <w:t xml:space="preserve"> zastávkách na znamení zajistí dopravce zastavení vozidla, nachází-li se viditelně v prostoru zastávky jedna nebo více osob se zájmem o nástup nebo zastavilo-li již v prostoru zastávky jiné vozidlo nebo použije-li cestující ve vozidle vnitřní signalizaci či sdělí zájem o výstup řidiči</w:t>
      </w:r>
      <w:r>
        <w:rPr>
          <w:rFonts w:ascii="Calibri" w:hAnsi="Calibri" w:cs="Calibri"/>
          <w:sz w:val="22"/>
          <w:szCs w:val="22"/>
        </w:rPr>
        <w:t>,</w:t>
      </w:r>
    </w:p>
    <w:p w14:paraId="005C7B90" w14:textId="6BB8827B" w:rsidR="009564D0" w:rsidRDefault="00247E60" w:rsidP="00511B4E">
      <w:pPr>
        <w:pStyle w:val="Odstavecseseznamem"/>
        <w:numPr>
          <w:ilvl w:val="2"/>
          <w:numId w:val="9"/>
        </w:numPr>
        <w:jc w:val="both"/>
        <w:rPr>
          <w:rFonts w:ascii="Calibri" w:hAnsi="Calibri" w:cs="Calibri"/>
          <w:sz w:val="22"/>
          <w:szCs w:val="22"/>
        </w:rPr>
      </w:pPr>
      <w:r w:rsidRPr="00BB60CF">
        <w:rPr>
          <w:rFonts w:ascii="Calibri" w:hAnsi="Calibri" w:cs="Calibri"/>
          <w:sz w:val="22"/>
          <w:szCs w:val="22"/>
        </w:rPr>
        <w:t xml:space="preserve">při stání ve vozidle se </w:t>
      </w:r>
      <w:r w:rsidR="00D9605A" w:rsidRPr="00BB60CF">
        <w:rPr>
          <w:rFonts w:ascii="Calibri" w:hAnsi="Calibri" w:cs="Calibri"/>
          <w:sz w:val="22"/>
          <w:szCs w:val="22"/>
        </w:rPr>
        <w:t xml:space="preserve">za jízdy </w:t>
      </w:r>
      <w:r w:rsidRPr="00BB60CF">
        <w:rPr>
          <w:rFonts w:ascii="Calibri" w:hAnsi="Calibri" w:cs="Calibri"/>
          <w:sz w:val="22"/>
          <w:szCs w:val="22"/>
        </w:rPr>
        <w:t xml:space="preserve">přidržovat zařízení vozidla k tomu určených a zabezpečit svá zavazadla. </w:t>
      </w:r>
      <w:r w:rsidR="009564D0" w:rsidRPr="00BB60CF">
        <w:rPr>
          <w:rFonts w:ascii="Calibri" w:hAnsi="Calibri" w:cs="Calibri"/>
          <w:sz w:val="22"/>
          <w:szCs w:val="22"/>
        </w:rPr>
        <w:t xml:space="preserve">Cestující je dále povinen se přidržovat zařízení k tomu určených i v případě pohybu ve vozidle během jízdy. </w:t>
      </w:r>
    </w:p>
    <w:p w14:paraId="3EE8BD4A" w14:textId="77777777" w:rsidR="00BB60CF" w:rsidRPr="00BB60CF" w:rsidRDefault="00BB60CF" w:rsidP="00511B4E">
      <w:pPr>
        <w:pStyle w:val="Odstavecseseznamem"/>
        <w:jc w:val="both"/>
        <w:rPr>
          <w:rFonts w:ascii="Calibri" w:hAnsi="Calibri" w:cs="Calibri"/>
          <w:sz w:val="22"/>
          <w:szCs w:val="22"/>
        </w:rPr>
      </w:pPr>
    </w:p>
    <w:p w14:paraId="3540984D" w14:textId="77777777" w:rsidR="00A01539" w:rsidRDefault="00247E60" w:rsidP="00511B4E">
      <w:pPr>
        <w:pStyle w:val="Odstavecseseznamem"/>
        <w:numPr>
          <w:ilvl w:val="1"/>
          <w:numId w:val="9"/>
        </w:numPr>
        <w:jc w:val="both"/>
        <w:rPr>
          <w:rFonts w:ascii="Calibri" w:hAnsi="Calibri" w:cs="Calibri"/>
          <w:sz w:val="22"/>
          <w:szCs w:val="22"/>
        </w:rPr>
      </w:pPr>
      <w:r w:rsidRPr="00A01539">
        <w:rPr>
          <w:rFonts w:ascii="Calibri" w:hAnsi="Calibri" w:cs="Calibri"/>
          <w:sz w:val="22"/>
          <w:szCs w:val="22"/>
        </w:rPr>
        <w:t>Cestujícímu při přepravě je s ohledem na zajištění bezpečnosti jeho i dalších osob zakázáno zejména:</w:t>
      </w:r>
    </w:p>
    <w:p w14:paraId="7608E181" w14:textId="77777777" w:rsidR="00A01539" w:rsidRDefault="00247E60" w:rsidP="00511B4E">
      <w:pPr>
        <w:pStyle w:val="Odstavecseseznamem"/>
        <w:numPr>
          <w:ilvl w:val="2"/>
          <w:numId w:val="9"/>
        </w:numPr>
        <w:jc w:val="both"/>
        <w:rPr>
          <w:rFonts w:ascii="Calibri" w:hAnsi="Calibri" w:cs="Calibri"/>
          <w:sz w:val="22"/>
          <w:szCs w:val="22"/>
        </w:rPr>
      </w:pPr>
      <w:r w:rsidRPr="00A01539">
        <w:rPr>
          <w:rFonts w:ascii="Calibri" w:hAnsi="Calibri" w:cs="Calibri"/>
          <w:sz w:val="22"/>
          <w:szCs w:val="22"/>
        </w:rPr>
        <w:t xml:space="preserve">nastupovat do nebo vystupovat z vozidla, zazní-li zvuková nebo světelná výzva k ukončení nástupu a výstupu cestujících, </w:t>
      </w:r>
    </w:p>
    <w:p w14:paraId="6A5B13E8" w14:textId="77777777" w:rsidR="00A01539" w:rsidRDefault="00247E60" w:rsidP="00511B4E">
      <w:pPr>
        <w:pStyle w:val="Odstavecseseznamem"/>
        <w:numPr>
          <w:ilvl w:val="2"/>
          <w:numId w:val="9"/>
        </w:numPr>
        <w:jc w:val="both"/>
        <w:rPr>
          <w:rFonts w:ascii="Calibri" w:hAnsi="Calibri" w:cs="Calibri"/>
          <w:sz w:val="22"/>
          <w:szCs w:val="22"/>
        </w:rPr>
      </w:pPr>
      <w:r w:rsidRPr="00A01539">
        <w:rPr>
          <w:rFonts w:ascii="Calibri" w:hAnsi="Calibri" w:cs="Calibri"/>
          <w:sz w:val="22"/>
          <w:szCs w:val="22"/>
        </w:rPr>
        <w:t xml:space="preserve">zdržovat se bezdůvodně v prostoru vyhrazeném pro řidiče nebo v prostoru, kde znemožňuje řidiči bezpečný výhled z vozidla, </w:t>
      </w:r>
    </w:p>
    <w:p w14:paraId="61EDEE86" w14:textId="77777777" w:rsidR="00A01539" w:rsidRDefault="00247E60" w:rsidP="00511B4E">
      <w:pPr>
        <w:pStyle w:val="Odstavecseseznamem"/>
        <w:numPr>
          <w:ilvl w:val="2"/>
          <w:numId w:val="9"/>
        </w:numPr>
        <w:jc w:val="both"/>
        <w:rPr>
          <w:rFonts w:ascii="Calibri" w:hAnsi="Calibri" w:cs="Calibri"/>
          <w:sz w:val="22"/>
          <w:szCs w:val="22"/>
        </w:rPr>
      </w:pPr>
      <w:r w:rsidRPr="00A01539">
        <w:rPr>
          <w:rFonts w:ascii="Calibri" w:hAnsi="Calibri" w:cs="Calibri"/>
          <w:sz w:val="22"/>
          <w:szCs w:val="22"/>
        </w:rPr>
        <w:t>mluvit za jízdy na řidiče,</w:t>
      </w:r>
    </w:p>
    <w:p w14:paraId="70AE134F" w14:textId="77777777" w:rsidR="00A01539" w:rsidRDefault="00247E60" w:rsidP="00511B4E">
      <w:pPr>
        <w:pStyle w:val="Odstavecseseznamem"/>
        <w:numPr>
          <w:ilvl w:val="2"/>
          <w:numId w:val="9"/>
        </w:numPr>
        <w:jc w:val="both"/>
        <w:rPr>
          <w:rFonts w:ascii="Calibri" w:hAnsi="Calibri" w:cs="Calibri"/>
          <w:sz w:val="22"/>
          <w:szCs w:val="22"/>
        </w:rPr>
      </w:pPr>
      <w:r w:rsidRPr="00A01539">
        <w:rPr>
          <w:rFonts w:ascii="Calibri" w:hAnsi="Calibri" w:cs="Calibri"/>
          <w:sz w:val="22"/>
          <w:szCs w:val="22"/>
        </w:rPr>
        <w:t xml:space="preserve">kouřit, používat elektronickou cigaretu, jíst nebo pít ve vozidlech nebo vnášet do vozidel nápoje v otevřených nádobách nebo nezabalené potraviny (např. zmrzlinu), </w:t>
      </w:r>
    </w:p>
    <w:p w14:paraId="19831B1E" w14:textId="77777777" w:rsidR="00A01539" w:rsidRDefault="00247E60" w:rsidP="00511B4E">
      <w:pPr>
        <w:pStyle w:val="Odstavecseseznamem"/>
        <w:numPr>
          <w:ilvl w:val="2"/>
          <w:numId w:val="9"/>
        </w:numPr>
        <w:jc w:val="both"/>
        <w:rPr>
          <w:rFonts w:ascii="Calibri" w:hAnsi="Calibri" w:cs="Calibri"/>
          <w:sz w:val="22"/>
          <w:szCs w:val="22"/>
        </w:rPr>
      </w:pPr>
      <w:r w:rsidRPr="00A01539">
        <w:rPr>
          <w:rFonts w:ascii="Calibri" w:hAnsi="Calibri" w:cs="Calibri"/>
          <w:sz w:val="22"/>
          <w:szCs w:val="22"/>
        </w:rPr>
        <w:t xml:space="preserve">stát, klečet nebo ležet na sedadlech a pokládat zavazadla na sedadla, </w:t>
      </w:r>
    </w:p>
    <w:p w14:paraId="4388EAB2" w14:textId="77777777" w:rsidR="00A01539" w:rsidRDefault="00247E60" w:rsidP="00511B4E">
      <w:pPr>
        <w:pStyle w:val="Odstavecseseznamem"/>
        <w:numPr>
          <w:ilvl w:val="2"/>
          <w:numId w:val="9"/>
        </w:numPr>
        <w:jc w:val="both"/>
        <w:rPr>
          <w:rFonts w:ascii="Calibri" w:hAnsi="Calibri" w:cs="Calibri"/>
          <w:sz w:val="22"/>
          <w:szCs w:val="22"/>
        </w:rPr>
      </w:pPr>
      <w:r w:rsidRPr="00A01539">
        <w:rPr>
          <w:rFonts w:ascii="Calibri" w:hAnsi="Calibri" w:cs="Calibri"/>
          <w:sz w:val="22"/>
          <w:szCs w:val="22"/>
        </w:rPr>
        <w:t xml:space="preserve">přepravovat se v nedostatečném oděvu (např. pouze v plavkách, bez oblečení apod.), </w:t>
      </w:r>
    </w:p>
    <w:p w14:paraId="592BB75F" w14:textId="77777777" w:rsidR="00A01539" w:rsidRDefault="00247E60" w:rsidP="00511B4E">
      <w:pPr>
        <w:pStyle w:val="Odstavecseseznamem"/>
        <w:numPr>
          <w:ilvl w:val="2"/>
          <w:numId w:val="9"/>
        </w:numPr>
        <w:jc w:val="both"/>
        <w:rPr>
          <w:rFonts w:ascii="Calibri" w:hAnsi="Calibri" w:cs="Calibri"/>
          <w:sz w:val="22"/>
          <w:szCs w:val="22"/>
        </w:rPr>
      </w:pPr>
      <w:r w:rsidRPr="00A01539">
        <w:rPr>
          <w:rFonts w:ascii="Calibri" w:hAnsi="Calibri" w:cs="Calibri"/>
          <w:sz w:val="22"/>
          <w:szCs w:val="22"/>
        </w:rPr>
        <w:t xml:space="preserve">zavěšovat se na záchytná madla a tyče ve vozidle, </w:t>
      </w:r>
    </w:p>
    <w:p w14:paraId="7CABF753" w14:textId="77777777" w:rsidR="00A01539" w:rsidRDefault="00247E60" w:rsidP="00511B4E">
      <w:pPr>
        <w:pStyle w:val="Odstavecseseznamem"/>
        <w:numPr>
          <w:ilvl w:val="2"/>
          <w:numId w:val="9"/>
        </w:numPr>
        <w:jc w:val="both"/>
        <w:rPr>
          <w:rFonts w:ascii="Calibri" w:hAnsi="Calibri" w:cs="Calibri"/>
          <w:sz w:val="22"/>
          <w:szCs w:val="22"/>
        </w:rPr>
      </w:pPr>
      <w:r w:rsidRPr="00A01539">
        <w:rPr>
          <w:rFonts w:ascii="Calibri" w:hAnsi="Calibri" w:cs="Calibri"/>
          <w:sz w:val="22"/>
          <w:szCs w:val="22"/>
        </w:rPr>
        <w:t xml:space="preserve">chovat se hlučně (zahrnuje též hlasitou řeč nebo provozování hudby), </w:t>
      </w:r>
    </w:p>
    <w:p w14:paraId="2D479DF9" w14:textId="77777777" w:rsidR="00A01539" w:rsidRDefault="00247E60" w:rsidP="00511B4E">
      <w:pPr>
        <w:pStyle w:val="Odstavecseseznamem"/>
        <w:numPr>
          <w:ilvl w:val="2"/>
          <w:numId w:val="9"/>
        </w:numPr>
        <w:jc w:val="both"/>
        <w:rPr>
          <w:rFonts w:ascii="Calibri" w:hAnsi="Calibri" w:cs="Calibri"/>
          <w:sz w:val="22"/>
          <w:szCs w:val="22"/>
        </w:rPr>
      </w:pPr>
      <w:r w:rsidRPr="00A01539">
        <w:rPr>
          <w:rFonts w:ascii="Calibri" w:hAnsi="Calibri" w:cs="Calibri"/>
          <w:sz w:val="22"/>
          <w:szCs w:val="22"/>
        </w:rPr>
        <w:t xml:space="preserve">opírat se o dveře vozidla, bránit jejich otevírání a zavírání, </w:t>
      </w:r>
    </w:p>
    <w:p w14:paraId="0BEDDFB4" w14:textId="77777777" w:rsidR="00A01539" w:rsidRDefault="00247E60" w:rsidP="00511B4E">
      <w:pPr>
        <w:pStyle w:val="Odstavecseseznamem"/>
        <w:numPr>
          <w:ilvl w:val="2"/>
          <w:numId w:val="9"/>
        </w:numPr>
        <w:jc w:val="both"/>
        <w:rPr>
          <w:rFonts w:ascii="Calibri" w:hAnsi="Calibri" w:cs="Calibri"/>
          <w:sz w:val="22"/>
          <w:szCs w:val="22"/>
        </w:rPr>
      </w:pPr>
      <w:r w:rsidRPr="00A01539">
        <w:rPr>
          <w:rFonts w:ascii="Calibri" w:hAnsi="Calibri" w:cs="Calibri"/>
          <w:sz w:val="22"/>
          <w:szCs w:val="22"/>
        </w:rPr>
        <w:t xml:space="preserve">vyklánět se z oken a vyhazovat z vozidla předměty nebo je nechat vyčnívat ven, </w:t>
      </w:r>
    </w:p>
    <w:p w14:paraId="5BDDEF66" w14:textId="77777777" w:rsidR="00A01539" w:rsidRDefault="00247E60" w:rsidP="00511B4E">
      <w:pPr>
        <w:pStyle w:val="Odstavecseseznamem"/>
        <w:numPr>
          <w:ilvl w:val="2"/>
          <w:numId w:val="9"/>
        </w:numPr>
        <w:jc w:val="both"/>
        <w:rPr>
          <w:rFonts w:ascii="Calibri" w:hAnsi="Calibri" w:cs="Calibri"/>
          <w:sz w:val="22"/>
          <w:szCs w:val="22"/>
        </w:rPr>
      </w:pPr>
      <w:r w:rsidRPr="00A01539">
        <w:rPr>
          <w:rFonts w:ascii="Calibri" w:hAnsi="Calibri" w:cs="Calibri"/>
          <w:sz w:val="22"/>
          <w:szCs w:val="22"/>
        </w:rPr>
        <w:t xml:space="preserve">používat jakákoliv sportovní náčiní (jízdní kolo, koloběžka, kolečkové brusle, skateboard apod.) ve vozidle, </w:t>
      </w:r>
    </w:p>
    <w:p w14:paraId="7F620DCF" w14:textId="77777777" w:rsidR="00A01539" w:rsidRDefault="00247E60" w:rsidP="00511B4E">
      <w:pPr>
        <w:pStyle w:val="Odstavecseseznamem"/>
        <w:numPr>
          <w:ilvl w:val="2"/>
          <w:numId w:val="9"/>
        </w:numPr>
        <w:jc w:val="both"/>
        <w:rPr>
          <w:rFonts w:ascii="Calibri" w:hAnsi="Calibri" w:cs="Calibri"/>
          <w:sz w:val="22"/>
          <w:szCs w:val="22"/>
        </w:rPr>
      </w:pPr>
      <w:r w:rsidRPr="00A01539">
        <w:rPr>
          <w:rFonts w:ascii="Calibri" w:hAnsi="Calibri" w:cs="Calibri"/>
          <w:sz w:val="22"/>
          <w:szCs w:val="22"/>
        </w:rPr>
        <w:t xml:space="preserve">provozovat obchodní, reklamní a výdělečnou činnost (např. nabídka tiskovin či jiných věcí nebo vylepování reklamních nebo jiných materiálů na dveře, okna nebo stěny) ve vozidlech, m) pohybovat se ve vozidle s batohem nebo jiným zavazadlem na zádech, kterým by případně mohl ohrozit bezpečnost osob a plynulost jejich pohybu ve vozidle, </w:t>
      </w:r>
    </w:p>
    <w:p w14:paraId="4E324833" w14:textId="73082FC7" w:rsidR="00A01539" w:rsidRDefault="00247E60" w:rsidP="00511B4E">
      <w:pPr>
        <w:pStyle w:val="Odstavecseseznamem"/>
        <w:numPr>
          <w:ilvl w:val="2"/>
          <w:numId w:val="9"/>
        </w:numPr>
        <w:jc w:val="both"/>
        <w:rPr>
          <w:rFonts w:ascii="Calibri" w:hAnsi="Calibri" w:cs="Calibri"/>
          <w:sz w:val="22"/>
          <w:szCs w:val="22"/>
        </w:rPr>
      </w:pPr>
      <w:r w:rsidRPr="00A01539">
        <w:rPr>
          <w:rFonts w:ascii="Calibri" w:hAnsi="Calibri" w:cs="Calibri"/>
          <w:sz w:val="22"/>
          <w:szCs w:val="22"/>
        </w:rPr>
        <w:t>obtěžovat cestující jiným nevhodným chováním, nebo zápachem</w:t>
      </w:r>
      <w:r w:rsidR="00705463">
        <w:rPr>
          <w:rFonts w:ascii="Calibri" w:hAnsi="Calibri" w:cs="Calibri"/>
          <w:sz w:val="22"/>
          <w:szCs w:val="22"/>
        </w:rPr>
        <w:t>,</w:t>
      </w:r>
    </w:p>
    <w:p w14:paraId="3B6FB877" w14:textId="7DB39DF3" w:rsidR="00A01539" w:rsidRPr="00705463" w:rsidRDefault="00705463" w:rsidP="00A364EE">
      <w:pPr>
        <w:pStyle w:val="Odstavecseseznamem"/>
        <w:numPr>
          <w:ilvl w:val="2"/>
          <w:numId w:val="9"/>
        </w:numPr>
        <w:jc w:val="both"/>
        <w:rPr>
          <w:rFonts w:ascii="Calibri" w:hAnsi="Calibri" w:cs="Calibri"/>
          <w:sz w:val="22"/>
          <w:szCs w:val="22"/>
        </w:rPr>
      </w:pPr>
      <w:r w:rsidRPr="00705463">
        <w:rPr>
          <w:rFonts w:ascii="Calibri" w:hAnsi="Calibri" w:cs="Calibri"/>
          <w:sz w:val="22"/>
          <w:szCs w:val="22"/>
        </w:rPr>
        <w:t>zneužívat signalizační tlačítka</w:t>
      </w:r>
      <w:r>
        <w:rPr>
          <w:rFonts w:ascii="Calibri" w:hAnsi="Calibri" w:cs="Calibri"/>
          <w:sz w:val="22"/>
          <w:szCs w:val="22"/>
        </w:rPr>
        <w:t>, bezdůvodné používání</w:t>
      </w:r>
      <w:r w:rsidRPr="00705463">
        <w:rPr>
          <w:rFonts w:ascii="Calibri" w:hAnsi="Calibri" w:cs="Calibri"/>
          <w:sz w:val="22"/>
          <w:szCs w:val="22"/>
        </w:rPr>
        <w:t xml:space="preserve"> je nepřípustné</w:t>
      </w:r>
      <w:r>
        <w:rPr>
          <w:rFonts w:ascii="Calibri" w:hAnsi="Calibri" w:cs="Calibri"/>
          <w:sz w:val="22"/>
          <w:szCs w:val="22"/>
        </w:rPr>
        <w:t>, přičemž zvlášť zakázáno je zneužití SOS tlačítek v autobusech.</w:t>
      </w:r>
    </w:p>
    <w:p w14:paraId="6E79E955" w14:textId="77777777" w:rsidR="00A01539" w:rsidRDefault="00A01539" w:rsidP="00511B4E">
      <w:pPr>
        <w:pStyle w:val="Odstavecseseznamem"/>
        <w:jc w:val="both"/>
        <w:rPr>
          <w:rFonts w:ascii="Calibri" w:hAnsi="Calibri" w:cs="Calibri"/>
          <w:sz w:val="22"/>
          <w:szCs w:val="22"/>
        </w:rPr>
      </w:pPr>
    </w:p>
    <w:p w14:paraId="0C484A04" w14:textId="77777777" w:rsidR="00D946C0" w:rsidRPr="009D2FBB" w:rsidRDefault="00D946C0" w:rsidP="009D2FBB">
      <w:pPr>
        <w:jc w:val="both"/>
        <w:rPr>
          <w:rFonts w:ascii="Calibri" w:hAnsi="Calibri" w:cs="Calibri"/>
          <w:sz w:val="22"/>
          <w:szCs w:val="22"/>
        </w:rPr>
      </w:pPr>
    </w:p>
    <w:p w14:paraId="20D6BBF7" w14:textId="77777777" w:rsidR="00D946C0" w:rsidRDefault="00D946C0" w:rsidP="00511B4E">
      <w:pPr>
        <w:pStyle w:val="Odstavecseseznamem"/>
        <w:jc w:val="both"/>
        <w:rPr>
          <w:rFonts w:ascii="Calibri" w:hAnsi="Calibri" w:cs="Calibri"/>
          <w:sz w:val="22"/>
          <w:szCs w:val="22"/>
        </w:rPr>
      </w:pPr>
    </w:p>
    <w:p w14:paraId="62E8D7D6" w14:textId="77777777" w:rsidR="005D66CD" w:rsidRDefault="005D66CD" w:rsidP="00511B4E">
      <w:pPr>
        <w:pStyle w:val="Odstavecseseznamem"/>
        <w:jc w:val="both"/>
        <w:rPr>
          <w:rFonts w:ascii="Calibri" w:hAnsi="Calibri" w:cs="Calibri"/>
          <w:sz w:val="22"/>
          <w:szCs w:val="22"/>
        </w:rPr>
      </w:pPr>
      <w:bookmarkStart w:id="0" w:name="_GoBack"/>
      <w:bookmarkEnd w:id="0"/>
    </w:p>
    <w:p w14:paraId="33D646D7" w14:textId="77777777" w:rsidR="00D946C0" w:rsidRDefault="00D946C0" w:rsidP="00511B4E">
      <w:pPr>
        <w:pStyle w:val="Odstavecseseznamem"/>
        <w:jc w:val="both"/>
        <w:rPr>
          <w:rFonts w:ascii="Calibri" w:hAnsi="Calibri" w:cs="Calibri"/>
          <w:sz w:val="22"/>
          <w:szCs w:val="22"/>
        </w:rPr>
      </w:pPr>
    </w:p>
    <w:p w14:paraId="553A9145" w14:textId="77777777" w:rsidR="00A01539" w:rsidRDefault="00247E60" w:rsidP="00511B4E">
      <w:pPr>
        <w:pStyle w:val="Odstavecseseznamem"/>
        <w:numPr>
          <w:ilvl w:val="0"/>
          <w:numId w:val="9"/>
        </w:numPr>
        <w:jc w:val="both"/>
        <w:rPr>
          <w:rFonts w:ascii="Calibri" w:hAnsi="Calibri" w:cs="Calibri"/>
          <w:b/>
          <w:bCs/>
          <w:sz w:val="22"/>
          <w:szCs w:val="22"/>
        </w:rPr>
      </w:pPr>
      <w:r w:rsidRPr="00A01539">
        <w:rPr>
          <w:rFonts w:ascii="Calibri" w:hAnsi="Calibri" w:cs="Calibri"/>
          <w:b/>
          <w:bCs/>
          <w:sz w:val="22"/>
          <w:szCs w:val="22"/>
        </w:rPr>
        <w:lastRenderedPageBreak/>
        <w:t>Přeprava osob s omezenou schopností pohybu a orientace</w:t>
      </w:r>
    </w:p>
    <w:p w14:paraId="4A21F7D0" w14:textId="77777777" w:rsidR="00A01539" w:rsidRDefault="00A01539" w:rsidP="00511B4E">
      <w:pPr>
        <w:pStyle w:val="Odstavecseseznamem"/>
        <w:ind w:left="372"/>
        <w:jc w:val="both"/>
        <w:rPr>
          <w:rFonts w:ascii="Calibri" w:hAnsi="Calibri" w:cs="Calibri"/>
          <w:b/>
          <w:bCs/>
          <w:sz w:val="22"/>
          <w:szCs w:val="22"/>
        </w:rPr>
      </w:pPr>
    </w:p>
    <w:p w14:paraId="128AD05A" w14:textId="77777777" w:rsidR="00A01539" w:rsidRPr="00A01539"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 xml:space="preserve"> Dle Přepravního řádu se za osoby s omezenou schopností pohybu a orientace považují zejména osoby postižené pohybově, zrakově nebo sluchově, osoby pokročilého věku, těhotné ženy, popř. osoby s mentálním postižením. </w:t>
      </w:r>
    </w:p>
    <w:p w14:paraId="70E06A26" w14:textId="77777777" w:rsidR="00A01539" w:rsidRPr="00A01539"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 xml:space="preserve">Místa vyhrazená pro osoby s omezenou schopností pohybu a orientace (např. piktogramem vozíku pro invalidy) mohou ostatní cestující obsadit pouze v případě, kdy na ně neuplatňuje nárok cestující s omezenou schopností pohybu a orientace. </w:t>
      </w:r>
    </w:p>
    <w:p w14:paraId="4715B03B" w14:textId="77777777" w:rsidR="00A01539" w:rsidRPr="00A01539"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 xml:space="preserve"> Řidič nebo pověřená osoba má právo odmítnout přepravu osoby na vozíku pro invalidy nebo prázdného vozíku pro invalidy, pokud je prostor pro přepravu těchto vozíků nebo celé vozidlo plně obsazeno nebo pokud tato osoba nebo její doprovod nedodržela některé z ustanovení SPP MHD </w:t>
      </w:r>
      <w:r w:rsidR="00DB071D" w:rsidRPr="00A01539">
        <w:rPr>
          <w:rFonts w:ascii="Calibri" w:hAnsi="Calibri" w:cs="Calibri"/>
          <w:sz w:val="22"/>
          <w:szCs w:val="22"/>
        </w:rPr>
        <w:t>Říčany</w:t>
      </w:r>
      <w:r w:rsidRPr="00A01539">
        <w:rPr>
          <w:rFonts w:ascii="Calibri" w:hAnsi="Calibri" w:cs="Calibri"/>
          <w:sz w:val="22"/>
          <w:szCs w:val="22"/>
        </w:rPr>
        <w:t xml:space="preserve">. </w:t>
      </w:r>
    </w:p>
    <w:p w14:paraId="4273F144" w14:textId="77777777" w:rsidR="00A01539" w:rsidRPr="00A01539"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 xml:space="preserve">Osoba na vozíku pro invalidy nebo osoba (osoby) doprovázející zodpovídají při přepravě za svou bezpečnost a musí dbát, aby nebyla ohrožena bezpečnost ostatních osob a nedošlo k poškození zařízení ve vozidle. </w:t>
      </w:r>
    </w:p>
    <w:p w14:paraId="75A002C6" w14:textId="77777777" w:rsidR="00A01539" w:rsidRDefault="00A01539" w:rsidP="00511B4E">
      <w:pPr>
        <w:jc w:val="both"/>
        <w:rPr>
          <w:rFonts w:ascii="Calibri" w:hAnsi="Calibri" w:cs="Calibri"/>
          <w:sz w:val="22"/>
          <w:szCs w:val="22"/>
        </w:rPr>
      </w:pPr>
    </w:p>
    <w:p w14:paraId="6A3C1F0F" w14:textId="77777777" w:rsidR="00A01539" w:rsidRDefault="00247E60" w:rsidP="00511B4E">
      <w:pPr>
        <w:pStyle w:val="Odstavecseseznamem"/>
        <w:numPr>
          <w:ilvl w:val="0"/>
          <w:numId w:val="9"/>
        </w:numPr>
        <w:jc w:val="both"/>
        <w:rPr>
          <w:rFonts w:ascii="Calibri" w:hAnsi="Calibri" w:cs="Calibri"/>
          <w:b/>
          <w:bCs/>
          <w:sz w:val="22"/>
          <w:szCs w:val="22"/>
        </w:rPr>
      </w:pPr>
      <w:r w:rsidRPr="00A01539">
        <w:rPr>
          <w:rFonts w:ascii="Calibri" w:hAnsi="Calibri" w:cs="Calibri"/>
          <w:b/>
          <w:bCs/>
          <w:sz w:val="22"/>
          <w:szCs w:val="22"/>
        </w:rPr>
        <w:t xml:space="preserve">Přeprava zavazadel, dětských kol, kočárků a živých zvířat </w:t>
      </w:r>
    </w:p>
    <w:p w14:paraId="17176624" w14:textId="77777777" w:rsidR="00511B4E" w:rsidRDefault="00511B4E" w:rsidP="00511B4E">
      <w:pPr>
        <w:pStyle w:val="Odstavecseseznamem"/>
        <w:ind w:left="372"/>
        <w:jc w:val="both"/>
        <w:rPr>
          <w:rFonts w:ascii="Calibri" w:hAnsi="Calibri" w:cs="Calibri"/>
          <w:b/>
          <w:bCs/>
          <w:sz w:val="22"/>
          <w:szCs w:val="22"/>
        </w:rPr>
      </w:pPr>
    </w:p>
    <w:p w14:paraId="1F29DD77" w14:textId="77777777" w:rsidR="00A01539" w:rsidRPr="00A01539"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 xml:space="preserve">Cestující má právo vzít s sebou do vozidla bezplatně snadno přenosné věci, které cestující má u sebe a lze je případně umístit ve vozidle na místo pod sedadlem nebo nad sedadlem cestujícího. Zajišťování bezpečné manipulace s tímto příručním zavazadlem a dohled na ně přísluší cestujícímu. </w:t>
      </w:r>
    </w:p>
    <w:p w14:paraId="730856B7" w14:textId="6A7AF964" w:rsidR="00A01539" w:rsidRPr="00A01539"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 xml:space="preserve">Cestující má právo vzít s sebou do vozidla zavazadlo, </w:t>
      </w:r>
      <w:r w:rsidRPr="00222F04">
        <w:rPr>
          <w:rFonts w:ascii="Calibri" w:hAnsi="Calibri" w:cs="Calibri"/>
          <w:sz w:val="22"/>
          <w:szCs w:val="22"/>
        </w:rPr>
        <w:t>dětské kolo</w:t>
      </w:r>
      <w:r w:rsidR="00222F04">
        <w:rPr>
          <w:rFonts w:ascii="Calibri" w:hAnsi="Calibri" w:cs="Calibri"/>
          <w:sz w:val="22"/>
          <w:szCs w:val="22"/>
        </w:rPr>
        <w:t xml:space="preserve"> a dětské odrážedlo odpovídajících rozměr pro dítě do 6 let věku</w:t>
      </w:r>
      <w:r w:rsidRPr="00A01539">
        <w:rPr>
          <w:rFonts w:ascii="Calibri" w:hAnsi="Calibri" w:cs="Calibri"/>
          <w:sz w:val="22"/>
          <w:szCs w:val="22"/>
        </w:rPr>
        <w:t>, kočárek, lyže či živá zvířata. Zajišťování bezpečné nakládky, vykládky a manipulace s těmito předměty nebo zvířaty stejně jako dohled nad nimi přísluší cestujícímu. Při přepravě těchto předmětů nebo zvířat musí cestující dbát, aby nebyla ohrožena bezpečnost ostatních osob a nedošlo k poškození zařízení ve vozidle.</w:t>
      </w:r>
    </w:p>
    <w:p w14:paraId="759C6543" w14:textId="77777777" w:rsidR="00A01539" w:rsidRPr="00A01539"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 xml:space="preserve">Přepravné za přepravu zavazadel, dětských kol, kočárků a živých zvířat je </w:t>
      </w:r>
      <w:r w:rsidR="00A01539">
        <w:rPr>
          <w:rFonts w:ascii="Calibri" w:hAnsi="Calibri" w:cs="Calibri"/>
          <w:sz w:val="22"/>
          <w:szCs w:val="22"/>
        </w:rPr>
        <w:t>v rámci M</w:t>
      </w:r>
      <w:r w:rsidRPr="00A01539">
        <w:rPr>
          <w:rFonts w:ascii="Calibri" w:hAnsi="Calibri" w:cs="Calibri"/>
          <w:sz w:val="22"/>
          <w:szCs w:val="22"/>
        </w:rPr>
        <w:t xml:space="preserve">HD </w:t>
      </w:r>
      <w:r w:rsidR="00DB071D" w:rsidRPr="00A01539">
        <w:rPr>
          <w:rFonts w:ascii="Calibri" w:hAnsi="Calibri" w:cs="Calibri"/>
          <w:sz w:val="22"/>
          <w:szCs w:val="22"/>
        </w:rPr>
        <w:t>Říčany</w:t>
      </w:r>
      <w:r w:rsidR="00A01539">
        <w:rPr>
          <w:rFonts w:ascii="Calibri" w:hAnsi="Calibri" w:cs="Calibri"/>
          <w:sz w:val="22"/>
          <w:szCs w:val="22"/>
        </w:rPr>
        <w:t xml:space="preserve"> zdarma</w:t>
      </w:r>
      <w:r w:rsidRPr="00A01539">
        <w:rPr>
          <w:rFonts w:ascii="Calibri" w:hAnsi="Calibri" w:cs="Calibri"/>
          <w:sz w:val="22"/>
          <w:szCs w:val="22"/>
        </w:rPr>
        <w:t xml:space="preserve">. </w:t>
      </w:r>
    </w:p>
    <w:p w14:paraId="189E7AA4" w14:textId="7AD237CD" w:rsidR="00222F04" w:rsidRPr="00222F04" w:rsidRDefault="00247E60" w:rsidP="004F1722">
      <w:pPr>
        <w:pStyle w:val="Odstavecseseznamem"/>
        <w:numPr>
          <w:ilvl w:val="1"/>
          <w:numId w:val="9"/>
        </w:numPr>
        <w:jc w:val="both"/>
        <w:rPr>
          <w:rFonts w:ascii="Calibri" w:hAnsi="Calibri" w:cs="Calibri"/>
          <w:b/>
          <w:bCs/>
          <w:sz w:val="22"/>
          <w:szCs w:val="22"/>
        </w:rPr>
      </w:pPr>
      <w:r w:rsidRPr="00222F04">
        <w:rPr>
          <w:rFonts w:ascii="Calibri" w:hAnsi="Calibri" w:cs="Calibri"/>
          <w:sz w:val="22"/>
          <w:szCs w:val="22"/>
        </w:rPr>
        <w:t>Zavazadla se přepravují společně s cestujícím ve vozidle a pod jeho dohledem jako ruční zavazadlo nebo jako spoluzavazadlo</w:t>
      </w:r>
      <w:r w:rsidR="00222F04">
        <w:rPr>
          <w:rFonts w:ascii="Calibri" w:hAnsi="Calibri" w:cs="Calibri"/>
          <w:sz w:val="22"/>
          <w:szCs w:val="22"/>
        </w:rPr>
        <w:t>.</w:t>
      </w:r>
    </w:p>
    <w:p w14:paraId="4668939C" w14:textId="22E3CF90" w:rsidR="00A01539" w:rsidRPr="00222F04" w:rsidRDefault="00A01539" w:rsidP="004F1722">
      <w:pPr>
        <w:pStyle w:val="Odstavecseseznamem"/>
        <w:numPr>
          <w:ilvl w:val="1"/>
          <w:numId w:val="9"/>
        </w:numPr>
        <w:jc w:val="both"/>
        <w:rPr>
          <w:rFonts w:ascii="Calibri" w:hAnsi="Calibri" w:cs="Calibri"/>
          <w:b/>
          <w:bCs/>
          <w:sz w:val="22"/>
          <w:szCs w:val="22"/>
        </w:rPr>
      </w:pPr>
      <w:r w:rsidRPr="00222F04">
        <w:rPr>
          <w:rFonts w:ascii="Calibri" w:hAnsi="Calibri" w:cs="Calibri"/>
          <w:sz w:val="22"/>
          <w:szCs w:val="22"/>
        </w:rPr>
        <w:t>Z</w:t>
      </w:r>
      <w:r w:rsidR="00247E60" w:rsidRPr="00222F04">
        <w:rPr>
          <w:rFonts w:ascii="Calibri" w:hAnsi="Calibri" w:cs="Calibri"/>
          <w:sz w:val="22"/>
          <w:szCs w:val="22"/>
        </w:rPr>
        <w:t xml:space="preserve">avazadla je cestující povinen umístit tak, aby nebránila v práci Pověřeným osobám a aby neomezovala pohyb cestujících, nezpůsobila škodu cestujícím nebo na vozidle či jinak nebyla zdrojem nebezpečí. </w:t>
      </w:r>
    </w:p>
    <w:p w14:paraId="278453C5" w14:textId="77777777" w:rsidR="00A01539" w:rsidRPr="00A01539"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 xml:space="preserve">Při přepravě osob nelze přepravovat nebezpečné věci. Nebezpečné věci jsou látky a předměty, pro jejichž povahu, vlastnosti nebo stav může být v souvislosti s jejich přepravou ohrožena bezpečnost osob, zvířat a věcí nebo ohroženo životní prostředí. Za nebezpečnou věc je pro účely tohoto přepravního řádu považována zejména nabitá zbraň, věc výbušná, jedovatá, radioaktivní, těkavá a žíravá či věc, o kterou by se cestující mohl zranit (např. brusle bez chráničů). Je zakázáno také přepravovat lahve s plynným obsahem (např. propan-butan aj.) </w:t>
      </w:r>
    </w:p>
    <w:p w14:paraId="02040C98" w14:textId="11606565" w:rsidR="00A01539" w:rsidRPr="00D946C0"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Zavazadla a spoluzavazadla se přepravují o maximálním rozměru 90 x 60 x 40 cm. Zavazadla a spoluzavazadla přesahující alespoň jeden z těchto rozměrů se nepřepravují</w:t>
      </w:r>
      <w:r w:rsidR="00AA0F9D">
        <w:rPr>
          <w:rFonts w:ascii="Calibri" w:hAnsi="Calibri" w:cs="Calibri"/>
          <w:sz w:val="22"/>
          <w:szCs w:val="22"/>
        </w:rPr>
        <w:t>.</w:t>
      </w:r>
      <w:r w:rsidRPr="00A01539">
        <w:rPr>
          <w:rFonts w:ascii="Calibri" w:hAnsi="Calibri" w:cs="Calibri"/>
          <w:sz w:val="22"/>
          <w:szCs w:val="22"/>
        </w:rPr>
        <w:t xml:space="preserve"> vyjma věcí uvedených v tomto článku (např. dětská kol</w:t>
      </w:r>
      <w:r w:rsidR="00705463">
        <w:rPr>
          <w:rFonts w:ascii="Calibri" w:hAnsi="Calibri" w:cs="Calibri"/>
          <w:sz w:val="22"/>
          <w:szCs w:val="22"/>
        </w:rPr>
        <w:t>a</w:t>
      </w:r>
      <w:r w:rsidRPr="00A01539">
        <w:rPr>
          <w:rFonts w:ascii="Calibri" w:hAnsi="Calibri" w:cs="Calibri"/>
          <w:sz w:val="22"/>
          <w:szCs w:val="22"/>
        </w:rPr>
        <w:t xml:space="preserve">). </w:t>
      </w:r>
      <w:r w:rsidR="00AA0F9D" w:rsidRPr="00AA0F9D">
        <w:rPr>
          <w:rFonts w:ascii="Calibri" w:hAnsi="Calibri" w:cs="Calibri"/>
          <w:sz w:val="22"/>
          <w:szCs w:val="22"/>
        </w:rPr>
        <w:t>Stanovené rozměry může v jednom rozměru překročit hudební nástroj včetně jeho obalu, složená skládací koloběžka,</w:t>
      </w:r>
      <w:r w:rsidR="009D2FBB">
        <w:rPr>
          <w:rFonts w:ascii="Calibri" w:hAnsi="Calibri" w:cs="Calibri"/>
          <w:sz w:val="22"/>
          <w:szCs w:val="22"/>
        </w:rPr>
        <w:t xml:space="preserve"> lyže,</w:t>
      </w:r>
      <w:r w:rsidR="00AA0F9D" w:rsidRPr="00AA0F9D">
        <w:rPr>
          <w:rFonts w:ascii="Calibri" w:hAnsi="Calibri" w:cs="Calibri"/>
          <w:sz w:val="22"/>
          <w:szCs w:val="22"/>
        </w:rPr>
        <w:t xml:space="preserve"> dětské odrážedlo, dětská tříkolka, dětská koloběžka a dětské kolo odpovídajících rozměrů, které jsou určeny pro dítě do 6 let věku.</w:t>
      </w:r>
    </w:p>
    <w:p w14:paraId="5A13EC75" w14:textId="44EB34C6" w:rsidR="00D946C0" w:rsidRPr="00A01539" w:rsidRDefault="00D946C0" w:rsidP="00511B4E">
      <w:pPr>
        <w:pStyle w:val="Odstavecseseznamem"/>
        <w:numPr>
          <w:ilvl w:val="1"/>
          <w:numId w:val="9"/>
        </w:numPr>
        <w:jc w:val="both"/>
        <w:rPr>
          <w:rFonts w:ascii="Calibri" w:hAnsi="Calibri" w:cs="Calibri"/>
          <w:b/>
          <w:bCs/>
          <w:sz w:val="22"/>
          <w:szCs w:val="22"/>
        </w:rPr>
      </w:pPr>
      <w:r>
        <w:rPr>
          <w:rFonts w:ascii="Calibri" w:hAnsi="Calibri" w:cs="Calibri"/>
          <w:sz w:val="22"/>
          <w:szCs w:val="22"/>
        </w:rPr>
        <w:lastRenderedPageBreak/>
        <w:t>Ve vozidlech je zakázáno převážet jakákoliv jízdní kola s výjimkou dětských kol.</w:t>
      </w:r>
    </w:p>
    <w:p w14:paraId="1525B723" w14:textId="1BAE3B3D" w:rsidR="00A01539" w:rsidRPr="00A01539"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Odrážedla, dětská kola,</w:t>
      </w:r>
      <w:r w:rsidR="009D2FBB">
        <w:rPr>
          <w:rFonts w:ascii="Calibri" w:hAnsi="Calibri" w:cs="Calibri"/>
          <w:sz w:val="22"/>
          <w:szCs w:val="22"/>
        </w:rPr>
        <w:t xml:space="preserve"> páry l</w:t>
      </w:r>
      <w:r w:rsidRPr="00A01539">
        <w:rPr>
          <w:rFonts w:ascii="Calibri" w:hAnsi="Calibri" w:cs="Calibri"/>
          <w:sz w:val="22"/>
          <w:szCs w:val="22"/>
        </w:rPr>
        <w:t>yž</w:t>
      </w:r>
      <w:r w:rsidR="009D2FBB">
        <w:rPr>
          <w:rFonts w:ascii="Calibri" w:hAnsi="Calibri" w:cs="Calibri"/>
          <w:sz w:val="22"/>
          <w:szCs w:val="22"/>
        </w:rPr>
        <w:t>í</w:t>
      </w:r>
      <w:r w:rsidRPr="00A01539">
        <w:rPr>
          <w:rFonts w:ascii="Calibri" w:hAnsi="Calibri" w:cs="Calibri"/>
          <w:sz w:val="22"/>
          <w:szCs w:val="22"/>
        </w:rPr>
        <w:t xml:space="preserve">, snowboardy, sáně a boby se přepravují jako spoluzavazadlo v interiéru vozidel na určených místech (např. piktogramem jízdního kola nebo kočárku) s přihlédnutím k technickým specifikacím vozidla. Řidič nebo pověřená osoba má právo odmítnout přepravu odrážedel, dětských kol, lyží, snowboardů, sání nebo bobů, pokud je prostor pro přepravu zavazadel nebo celé vozidlo plně obsazeno nebo pokud tato osoba nedodržela některé z ustanovení SPP MHD </w:t>
      </w:r>
      <w:r w:rsidR="00DB071D" w:rsidRPr="00A01539">
        <w:rPr>
          <w:rFonts w:ascii="Calibri" w:hAnsi="Calibri" w:cs="Calibri"/>
          <w:sz w:val="22"/>
          <w:szCs w:val="22"/>
        </w:rPr>
        <w:t>Říčany</w:t>
      </w:r>
      <w:r w:rsidR="00A01539">
        <w:rPr>
          <w:rFonts w:ascii="Calibri" w:hAnsi="Calibri" w:cs="Calibri"/>
          <w:sz w:val="22"/>
          <w:szCs w:val="22"/>
        </w:rPr>
        <w:t xml:space="preserve"> nebo pokud by to jakýmkoliv způsobem ohrozilo bezpečnost cestujících či poškození majetku dopravce</w:t>
      </w:r>
      <w:r w:rsidR="00222F04">
        <w:rPr>
          <w:rFonts w:ascii="Calibri" w:hAnsi="Calibri" w:cs="Calibri"/>
          <w:sz w:val="22"/>
          <w:szCs w:val="22"/>
        </w:rPr>
        <w:t>.</w:t>
      </w:r>
    </w:p>
    <w:p w14:paraId="2A6A16F8" w14:textId="77777777" w:rsidR="00A01539" w:rsidRPr="00A01539"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 xml:space="preserve"> Při současném nástupu mají přednost osoby na vozíku pro invalidy a cestující přepravující dětský kočárek s dítětem před cestujícími přepravujícími odrážedla, dětská kola, lyže, snowboardy, sáně nebo boby. </w:t>
      </w:r>
    </w:p>
    <w:p w14:paraId="6F65E160" w14:textId="77777777" w:rsidR="00A01539" w:rsidRPr="00A01539"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 xml:space="preserve">Během přepravy musí být lyže, snowboardy, sáně, boby a další zimní vybavení řádně očištěno od sněhu a dalších nečistot a je doporučeno je přepravovat v ochranném obalu. </w:t>
      </w:r>
    </w:p>
    <w:p w14:paraId="0917B79D" w14:textId="2ABA023A" w:rsidR="00A01539" w:rsidRPr="00A01539"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 xml:space="preserve">Dětská kola jsou přepravována pouze tehdy, pokud to jejich technické provedení, rozměry a váha dovolují. </w:t>
      </w:r>
    </w:p>
    <w:p w14:paraId="6C0122DF" w14:textId="00C313D3" w:rsidR="00AA0F9D" w:rsidRPr="00AA0F9D" w:rsidRDefault="00247E60" w:rsidP="00AA0F9D">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Dětská kola se přepravují jako spoluzavazadlo v interiéru vozidel na určených místech (např. piktogramem jízdního kola nebo kočárku) v maximálním počtu dvou kusů s přihlédnutím k technickým specifikacím vozidla. Řidič nebo pověřená osoba má právo odmítnout přepravu dětského kola, pokud je prostor pro přepravu zavazadel nebo celé vozidlo plně obsazeno nebo pokud tato osoba nedodržela některé z ustanovení SPP MHD</w:t>
      </w:r>
      <w:r w:rsidR="00A01539">
        <w:rPr>
          <w:rFonts w:ascii="Calibri" w:hAnsi="Calibri" w:cs="Calibri"/>
          <w:sz w:val="22"/>
          <w:szCs w:val="22"/>
        </w:rPr>
        <w:t xml:space="preserve"> </w:t>
      </w:r>
      <w:r w:rsidR="004C7A3D">
        <w:rPr>
          <w:rFonts w:ascii="Calibri" w:hAnsi="Calibri" w:cs="Calibri"/>
          <w:sz w:val="22"/>
          <w:szCs w:val="22"/>
        </w:rPr>
        <w:t xml:space="preserve">Říčany. Koloběžky je možné převážet výhradně ve složeném stavu, a to též koloběžky </w:t>
      </w:r>
      <w:r w:rsidR="00AA0F9D">
        <w:rPr>
          <w:rFonts w:ascii="Calibri" w:hAnsi="Calibri" w:cs="Calibri"/>
          <w:sz w:val="22"/>
          <w:szCs w:val="22"/>
        </w:rPr>
        <w:t>elektrické. Maximální rozměry pro koloběžky (včetně elektrických) mohou být 120 cm pro délku a 45 cm pro šířku řídítek.</w:t>
      </w:r>
      <w:r w:rsidR="009D2FBB">
        <w:rPr>
          <w:rFonts w:ascii="Calibri" w:hAnsi="Calibri" w:cs="Calibri"/>
          <w:sz w:val="22"/>
          <w:szCs w:val="22"/>
        </w:rPr>
        <w:t xml:space="preserve"> Ostatní nesložitelné koloběžky (např. dětské) je možné převážet za předpokladu, že se svými rozměry vejdou do rozměrů běžného zavazadla.</w:t>
      </w:r>
    </w:p>
    <w:p w14:paraId="0D277A06" w14:textId="4CAFF2BD" w:rsidR="00A01539" w:rsidRPr="00A01539"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 xml:space="preserve">Při současném nástupu mají přednost osoby na vozíku pro invalidy a cestující přepravující dětský kočárek s dítětem před cestujícími přepravujícími dětská kola. </w:t>
      </w:r>
    </w:p>
    <w:p w14:paraId="3793D107" w14:textId="77777777" w:rsidR="00A01539" w:rsidRPr="00A01539"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 xml:space="preserve">Kočárky s dětmi se přepravují v interiéru vozidel na určených místech (např. piktogramem kočárku) v maximálním počtu dvou kusů s přihlédnutím k technickým specifikacím vozidla. Řidič nebo pověřená osoba má právo odmítnout přepravu kočárku s dítětem, pokud je prostor pro přepravu kočárků nebo celé vozidlo plně obsazeno nebo pokud tato osoba nedodržela některé z ustanovení SPP MHD </w:t>
      </w:r>
      <w:r w:rsidR="00DB071D" w:rsidRPr="00A01539">
        <w:rPr>
          <w:rFonts w:ascii="Calibri" w:hAnsi="Calibri" w:cs="Calibri"/>
          <w:sz w:val="22"/>
          <w:szCs w:val="22"/>
        </w:rPr>
        <w:t>Říčany</w:t>
      </w:r>
      <w:r w:rsidRPr="00A01539">
        <w:rPr>
          <w:rFonts w:ascii="Calibri" w:hAnsi="Calibri" w:cs="Calibri"/>
          <w:sz w:val="22"/>
          <w:szCs w:val="22"/>
        </w:rPr>
        <w:t xml:space="preserve">. </w:t>
      </w:r>
    </w:p>
    <w:p w14:paraId="44327F6B" w14:textId="7B5ABFFB" w:rsidR="00A01539" w:rsidRPr="00A01539"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Cestující může vzít s sebou do vozidla drobná domácí a jiná malá zvířata, pokud tomu nebrání zvláštní předpisy (např. zákon č. 246/1992 Sb., na ochranu zvířat proti týrání, ve znění pozdějších předpisů), není-li jejich přeprava ostatním cestujícím na obtíž a jsou-li uzavřena v klecích, koších nebo jiných vhodných schránách s nepropustným dnem. Zvíře lze přepravovat jen v doprovodu cestujícího a pod jeho dohledem. Pro přepravu schrán</w:t>
      </w:r>
      <w:r w:rsidR="0036269C">
        <w:rPr>
          <w:rFonts w:ascii="Calibri" w:hAnsi="Calibri" w:cs="Calibri"/>
          <w:sz w:val="22"/>
          <w:szCs w:val="22"/>
        </w:rPr>
        <w:t>ky</w:t>
      </w:r>
      <w:r w:rsidRPr="00A01539">
        <w:rPr>
          <w:rFonts w:ascii="Calibri" w:hAnsi="Calibri" w:cs="Calibri"/>
          <w:sz w:val="22"/>
          <w:szCs w:val="22"/>
        </w:rPr>
        <w:t xml:space="preserve"> se zvířaty platí ustanovení o přepravě ručních zavazadel. Beze schrány je možno vzít do vozidla psa, který má bezpečný náhubek a je držen na krátké šňůře. V době zvýšených nároků na přepravu může pověřená osoba psa beze schrány odmítnout. </w:t>
      </w:r>
    </w:p>
    <w:p w14:paraId="64110DE8" w14:textId="77777777" w:rsidR="00A01539" w:rsidRPr="00A01539" w:rsidRDefault="00A01539" w:rsidP="00511B4E">
      <w:pPr>
        <w:pStyle w:val="Odstavecseseznamem"/>
        <w:numPr>
          <w:ilvl w:val="1"/>
          <w:numId w:val="9"/>
        </w:numPr>
        <w:jc w:val="both"/>
        <w:rPr>
          <w:rFonts w:ascii="Calibri" w:hAnsi="Calibri" w:cs="Calibri"/>
          <w:b/>
          <w:bCs/>
          <w:sz w:val="22"/>
          <w:szCs w:val="22"/>
        </w:rPr>
      </w:pPr>
      <w:r>
        <w:rPr>
          <w:rFonts w:ascii="Calibri" w:hAnsi="Calibri" w:cs="Calibri"/>
          <w:sz w:val="22"/>
          <w:szCs w:val="22"/>
        </w:rPr>
        <w:t>Ps</w:t>
      </w:r>
      <w:r w:rsidR="00247E60" w:rsidRPr="00A01539">
        <w:rPr>
          <w:rFonts w:ascii="Calibri" w:hAnsi="Calibri" w:cs="Calibri"/>
          <w:sz w:val="22"/>
          <w:szCs w:val="22"/>
        </w:rPr>
        <w:t xml:space="preserve">y určené k doprovázení nevidomých osob a nevidomé osoby doprovázející, jakož i služebního psa nelze vyloučit z přepravy ani jejich přepravu odmítnout. </w:t>
      </w:r>
    </w:p>
    <w:p w14:paraId="4BAE542D" w14:textId="77777777" w:rsidR="00A01539" w:rsidRPr="00A01539"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 xml:space="preserve">Je vyloučena přeprava zvířat jedovatých, nebezpečných, neklidných či znečištěných. </w:t>
      </w:r>
    </w:p>
    <w:p w14:paraId="572651BA" w14:textId="77777777" w:rsidR="00A01539" w:rsidRDefault="00A01539" w:rsidP="00511B4E">
      <w:pPr>
        <w:jc w:val="both"/>
        <w:rPr>
          <w:rFonts w:ascii="Calibri" w:hAnsi="Calibri" w:cs="Calibri"/>
          <w:sz w:val="22"/>
          <w:szCs w:val="22"/>
        </w:rPr>
      </w:pPr>
    </w:p>
    <w:p w14:paraId="3A457748" w14:textId="77777777" w:rsidR="000C6A49" w:rsidRDefault="000C6A49" w:rsidP="00511B4E">
      <w:pPr>
        <w:jc w:val="both"/>
        <w:rPr>
          <w:rFonts w:ascii="Calibri" w:hAnsi="Calibri" w:cs="Calibri"/>
          <w:sz w:val="22"/>
          <w:szCs w:val="22"/>
        </w:rPr>
      </w:pPr>
    </w:p>
    <w:p w14:paraId="5FE42C91" w14:textId="702FC2C1" w:rsidR="00A01539" w:rsidRDefault="00247E60" w:rsidP="00511B4E">
      <w:pPr>
        <w:pStyle w:val="Odstavecseseznamem"/>
        <w:numPr>
          <w:ilvl w:val="0"/>
          <w:numId w:val="9"/>
        </w:numPr>
        <w:jc w:val="both"/>
        <w:rPr>
          <w:rFonts w:ascii="Calibri" w:hAnsi="Calibri" w:cs="Calibri"/>
          <w:b/>
          <w:bCs/>
          <w:sz w:val="22"/>
          <w:szCs w:val="22"/>
        </w:rPr>
      </w:pPr>
      <w:r w:rsidRPr="00A01539">
        <w:rPr>
          <w:rFonts w:ascii="Calibri" w:hAnsi="Calibri" w:cs="Calibri"/>
          <w:b/>
          <w:bCs/>
          <w:sz w:val="22"/>
          <w:szCs w:val="22"/>
        </w:rPr>
        <w:lastRenderedPageBreak/>
        <w:t>Řidič vozidla, pověřená osoba</w:t>
      </w:r>
    </w:p>
    <w:p w14:paraId="36C24842" w14:textId="77777777" w:rsidR="00A01539" w:rsidRDefault="00A01539" w:rsidP="00511B4E">
      <w:pPr>
        <w:pStyle w:val="Odstavecseseznamem"/>
        <w:ind w:left="372"/>
        <w:jc w:val="both"/>
        <w:rPr>
          <w:rFonts w:ascii="Calibri" w:hAnsi="Calibri" w:cs="Calibri"/>
          <w:b/>
          <w:bCs/>
          <w:sz w:val="22"/>
          <w:szCs w:val="22"/>
        </w:rPr>
      </w:pPr>
    </w:p>
    <w:p w14:paraId="78603265" w14:textId="77777777" w:rsidR="00A01539" w:rsidRPr="00A01539"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 xml:space="preserve">Řidič zodpovídá za pořádek a klid ve vozidle a za dodržování jízdního a přepravního řádu. </w:t>
      </w:r>
    </w:p>
    <w:p w14:paraId="59571926" w14:textId="77777777" w:rsidR="00A01539" w:rsidRPr="00A01539" w:rsidRDefault="00247E60" w:rsidP="00511B4E">
      <w:pPr>
        <w:pStyle w:val="Odstavecseseznamem"/>
        <w:numPr>
          <w:ilvl w:val="1"/>
          <w:numId w:val="9"/>
        </w:numPr>
        <w:jc w:val="both"/>
        <w:rPr>
          <w:rFonts w:ascii="Calibri" w:hAnsi="Calibri" w:cs="Calibri"/>
          <w:b/>
          <w:bCs/>
          <w:sz w:val="22"/>
          <w:szCs w:val="22"/>
        </w:rPr>
      </w:pPr>
      <w:r w:rsidRPr="00A01539">
        <w:rPr>
          <w:rFonts w:ascii="Calibri" w:hAnsi="Calibri" w:cs="Calibri"/>
          <w:sz w:val="22"/>
          <w:szCs w:val="22"/>
        </w:rPr>
        <w:t>Řidič či pověřená osob</w:t>
      </w:r>
      <w:r w:rsidR="00A01539">
        <w:rPr>
          <w:rFonts w:ascii="Calibri" w:hAnsi="Calibri" w:cs="Calibri"/>
          <w:sz w:val="22"/>
          <w:szCs w:val="22"/>
        </w:rPr>
        <w:t>a</w:t>
      </w:r>
      <w:r w:rsidRPr="00A01539">
        <w:rPr>
          <w:rFonts w:ascii="Calibri" w:hAnsi="Calibri" w:cs="Calibri"/>
          <w:sz w:val="22"/>
          <w:szCs w:val="22"/>
        </w:rPr>
        <w:t xml:space="preserve"> jsou: </w:t>
      </w:r>
    </w:p>
    <w:p w14:paraId="2DB85AA3" w14:textId="77777777" w:rsidR="00A01539" w:rsidRPr="00A01539" w:rsidRDefault="00247E60" w:rsidP="00511B4E">
      <w:pPr>
        <w:pStyle w:val="Odstavecseseznamem"/>
        <w:numPr>
          <w:ilvl w:val="2"/>
          <w:numId w:val="9"/>
        </w:numPr>
        <w:jc w:val="both"/>
        <w:rPr>
          <w:rFonts w:ascii="Calibri" w:hAnsi="Calibri" w:cs="Calibri"/>
          <w:b/>
          <w:bCs/>
          <w:sz w:val="22"/>
          <w:szCs w:val="22"/>
        </w:rPr>
      </w:pPr>
      <w:r w:rsidRPr="00A01539">
        <w:rPr>
          <w:rFonts w:ascii="Calibri" w:hAnsi="Calibri" w:cs="Calibri"/>
          <w:sz w:val="22"/>
          <w:szCs w:val="22"/>
        </w:rPr>
        <w:t xml:space="preserve"> oprávněni dávat cestujícím pokyny a příkazy k zajištění jejich bezpečnosti, bezpečnosti a plynulosti dopravy nebo bezpečnosti ostatních cestujících, </w:t>
      </w:r>
    </w:p>
    <w:p w14:paraId="02F175FD" w14:textId="062343CB" w:rsidR="00A01539" w:rsidRPr="00A01539" w:rsidRDefault="00247E60" w:rsidP="00511B4E">
      <w:pPr>
        <w:pStyle w:val="Odstavecseseznamem"/>
        <w:numPr>
          <w:ilvl w:val="2"/>
          <w:numId w:val="9"/>
        </w:numPr>
        <w:jc w:val="both"/>
        <w:rPr>
          <w:rFonts w:ascii="Calibri" w:hAnsi="Calibri" w:cs="Calibri"/>
          <w:b/>
          <w:bCs/>
          <w:sz w:val="22"/>
          <w:szCs w:val="22"/>
        </w:rPr>
      </w:pPr>
      <w:r w:rsidRPr="00A01539">
        <w:rPr>
          <w:rFonts w:ascii="Calibri" w:hAnsi="Calibri" w:cs="Calibri"/>
          <w:sz w:val="22"/>
          <w:szCs w:val="22"/>
        </w:rPr>
        <w:t xml:space="preserve">oprávněni vyloučit z přepravy cestujícího, pokud přes upozornění nedodržuje přepravní řád, jeho pokyny a příkazy nebo pokyny a příkazy jiné pověřené osoby, znečišťuje vozidlo, </w:t>
      </w:r>
    </w:p>
    <w:p w14:paraId="3C86D901" w14:textId="77777777" w:rsidR="00A01539" w:rsidRPr="00A01539" w:rsidRDefault="00247E60" w:rsidP="00511B4E">
      <w:pPr>
        <w:pStyle w:val="Odstavecseseznamem"/>
        <w:numPr>
          <w:ilvl w:val="2"/>
          <w:numId w:val="9"/>
        </w:numPr>
        <w:jc w:val="both"/>
        <w:rPr>
          <w:rFonts w:ascii="Calibri" w:hAnsi="Calibri" w:cs="Calibri"/>
          <w:b/>
          <w:bCs/>
          <w:sz w:val="22"/>
          <w:szCs w:val="22"/>
        </w:rPr>
      </w:pPr>
      <w:r w:rsidRPr="00A01539">
        <w:rPr>
          <w:rFonts w:ascii="Calibri" w:hAnsi="Calibri" w:cs="Calibri"/>
          <w:sz w:val="22"/>
          <w:szCs w:val="22"/>
        </w:rPr>
        <w:t>oprávněni vyloučit z přepravy cestujícího</w:t>
      </w:r>
      <w:r w:rsidR="00A01539">
        <w:rPr>
          <w:rFonts w:ascii="Calibri" w:hAnsi="Calibri" w:cs="Calibri"/>
          <w:sz w:val="22"/>
          <w:szCs w:val="22"/>
        </w:rPr>
        <w:t>,</w:t>
      </w:r>
      <w:r w:rsidRPr="00A01539">
        <w:rPr>
          <w:rFonts w:ascii="Calibri" w:hAnsi="Calibri" w:cs="Calibri"/>
          <w:sz w:val="22"/>
          <w:szCs w:val="22"/>
        </w:rPr>
        <w:t xml:space="preserve"> pokud svým chováním ruší klidnou přepravu cestujících nebo ostatní cestující jinak obtěžuje, </w:t>
      </w:r>
    </w:p>
    <w:p w14:paraId="7A3546EE" w14:textId="77777777" w:rsidR="004C7A3D" w:rsidRPr="004C7A3D" w:rsidRDefault="00247E60" w:rsidP="00511B4E">
      <w:pPr>
        <w:pStyle w:val="Odstavecseseznamem"/>
        <w:numPr>
          <w:ilvl w:val="2"/>
          <w:numId w:val="9"/>
        </w:numPr>
        <w:jc w:val="both"/>
        <w:rPr>
          <w:rFonts w:ascii="Calibri" w:hAnsi="Calibri" w:cs="Calibri"/>
          <w:b/>
          <w:bCs/>
          <w:sz w:val="22"/>
          <w:szCs w:val="22"/>
        </w:rPr>
      </w:pPr>
      <w:r w:rsidRPr="00A01539">
        <w:rPr>
          <w:rFonts w:ascii="Calibri" w:hAnsi="Calibri" w:cs="Calibri"/>
          <w:sz w:val="22"/>
          <w:szCs w:val="22"/>
        </w:rPr>
        <w:t>oprávněni nepřipustit k přepravě nebo vyloučit z přepravy osobu či osoby pod vlivem návykové látky, oprávněn nepřipustit k přepravě nebo vyloučit z přepravy zavazadlo cestujícího nebo zvíře s ním přepravované, pokud jsou překážkou bezpečné a pohodlné přepravy cestujících, nebo ohrožují zdraví cestujících, nebo pokud jejich přepravu neumožňují přepravní podmínky, zejména kapacitu vozidla,</w:t>
      </w:r>
    </w:p>
    <w:p w14:paraId="190D5724" w14:textId="77777777" w:rsidR="004C7A3D" w:rsidRPr="004C7A3D" w:rsidRDefault="00247E60" w:rsidP="00511B4E">
      <w:pPr>
        <w:pStyle w:val="Odstavecseseznamem"/>
        <w:numPr>
          <w:ilvl w:val="2"/>
          <w:numId w:val="9"/>
        </w:numPr>
        <w:jc w:val="both"/>
        <w:rPr>
          <w:rFonts w:ascii="Calibri" w:hAnsi="Calibri" w:cs="Calibri"/>
          <w:b/>
          <w:bCs/>
          <w:sz w:val="22"/>
          <w:szCs w:val="22"/>
        </w:rPr>
      </w:pPr>
      <w:r w:rsidRPr="00A01539">
        <w:rPr>
          <w:rFonts w:ascii="Calibri" w:hAnsi="Calibri" w:cs="Calibri"/>
          <w:sz w:val="22"/>
          <w:szCs w:val="22"/>
        </w:rPr>
        <w:t xml:space="preserve">nápomocni jiné pověřené osobě při výkonu jejich služebních povinností, zejména při zásahu, napadení, přivolání policie apod. </w:t>
      </w:r>
    </w:p>
    <w:p w14:paraId="045504BC" w14:textId="77777777" w:rsidR="004C7A3D" w:rsidRPr="004C7A3D" w:rsidRDefault="004C7A3D" w:rsidP="00511B4E">
      <w:pPr>
        <w:pStyle w:val="Odstavecseseznamem"/>
        <w:jc w:val="both"/>
        <w:rPr>
          <w:rFonts w:ascii="Calibri" w:hAnsi="Calibri" w:cs="Calibri"/>
          <w:b/>
          <w:bCs/>
          <w:sz w:val="22"/>
          <w:szCs w:val="22"/>
        </w:rPr>
      </w:pPr>
    </w:p>
    <w:p w14:paraId="1D137A01" w14:textId="77777777" w:rsidR="004E5880" w:rsidRDefault="00247E60" w:rsidP="00511B4E">
      <w:pPr>
        <w:pStyle w:val="Odstavecseseznamem"/>
        <w:numPr>
          <w:ilvl w:val="0"/>
          <w:numId w:val="9"/>
        </w:numPr>
        <w:jc w:val="both"/>
        <w:rPr>
          <w:rFonts w:ascii="Calibri" w:hAnsi="Calibri" w:cs="Calibri"/>
          <w:b/>
          <w:bCs/>
          <w:sz w:val="22"/>
          <w:szCs w:val="22"/>
        </w:rPr>
      </w:pPr>
      <w:r w:rsidRPr="004C7A3D">
        <w:rPr>
          <w:rFonts w:ascii="Calibri" w:hAnsi="Calibri" w:cs="Calibri"/>
          <w:b/>
          <w:bCs/>
          <w:sz w:val="22"/>
          <w:szCs w:val="22"/>
        </w:rPr>
        <w:t>Závěrečná ustanovení</w:t>
      </w:r>
    </w:p>
    <w:p w14:paraId="26DC0D58" w14:textId="77777777" w:rsidR="00D946C0" w:rsidRDefault="00D946C0" w:rsidP="00D946C0">
      <w:pPr>
        <w:pStyle w:val="Odstavecseseznamem"/>
        <w:ind w:left="372"/>
        <w:jc w:val="both"/>
        <w:rPr>
          <w:rFonts w:ascii="Calibri" w:hAnsi="Calibri" w:cs="Calibri"/>
          <w:b/>
          <w:bCs/>
          <w:sz w:val="22"/>
          <w:szCs w:val="22"/>
        </w:rPr>
      </w:pPr>
    </w:p>
    <w:p w14:paraId="05726174" w14:textId="77777777" w:rsidR="004E5880" w:rsidRPr="004E5880" w:rsidRDefault="00247E60" w:rsidP="00511B4E">
      <w:pPr>
        <w:pStyle w:val="Odstavecseseznamem"/>
        <w:numPr>
          <w:ilvl w:val="1"/>
          <w:numId w:val="9"/>
        </w:numPr>
        <w:jc w:val="both"/>
        <w:rPr>
          <w:rFonts w:ascii="Calibri" w:hAnsi="Calibri" w:cs="Calibri"/>
          <w:b/>
          <w:bCs/>
          <w:sz w:val="22"/>
          <w:szCs w:val="22"/>
        </w:rPr>
      </w:pPr>
      <w:r w:rsidRPr="004E5880">
        <w:rPr>
          <w:rFonts w:ascii="Calibri" w:hAnsi="Calibri" w:cs="Calibri"/>
          <w:sz w:val="22"/>
          <w:szCs w:val="22"/>
        </w:rPr>
        <w:t xml:space="preserve">Zranění ve vozidle (i při nastupování do vozidla či vystupování) nebo poškození věci v souvislosti s přepravou cestující neprodleně nahlásí pověřené osobě. </w:t>
      </w:r>
    </w:p>
    <w:p w14:paraId="403584AC" w14:textId="77777777" w:rsidR="004E5880" w:rsidRPr="004E5880" w:rsidRDefault="00247E60" w:rsidP="00511B4E">
      <w:pPr>
        <w:pStyle w:val="Odstavecseseznamem"/>
        <w:numPr>
          <w:ilvl w:val="1"/>
          <w:numId w:val="9"/>
        </w:numPr>
        <w:jc w:val="both"/>
        <w:rPr>
          <w:rFonts w:ascii="Calibri" w:hAnsi="Calibri" w:cs="Calibri"/>
          <w:b/>
          <w:bCs/>
          <w:sz w:val="22"/>
          <w:szCs w:val="22"/>
        </w:rPr>
      </w:pPr>
      <w:r w:rsidRPr="004E5880">
        <w:rPr>
          <w:rFonts w:ascii="Calibri" w:hAnsi="Calibri" w:cs="Calibri"/>
          <w:sz w:val="22"/>
          <w:szCs w:val="22"/>
        </w:rPr>
        <w:t xml:space="preserve">Skutečnosti zakládající práva cestujícího vůči dopravci (např. úraz, ztráta cestovního zavazadla) potvrzuje na místě nejbližší pracovník dopravce, zpravidla řidič, a to záznamem psaným volnou formou. V záznamu pracovník dopravce uvede kdy, kde, na které lince a spoji se přihodila jaká událost. Neshledá-li pracovník dopravce nárok cestujícího oprávněným, vyznačí to v zápisu. </w:t>
      </w:r>
    </w:p>
    <w:p w14:paraId="78B5DAA4" w14:textId="77777777" w:rsidR="00D946C0" w:rsidRPr="00D946C0" w:rsidRDefault="00247E60" w:rsidP="00511B4E">
      <w:pPr>
        <w:pStyle w:val="Odstavecseseznamem"/>
        <w:numPr>
          <w:ilvl w:val="1"/>
          <w:numId w:val="9"/>
        </w:numPr>
        <w:jc w:val="both"/>
        <w:rPr>
          <w:rFonts w:ascii="Calibri" w:hAnsi="Calibri" w:cs="Calibri"/>
          <w:b/>
          <w:bCs/>
          <w:sz w:val="22"/>
          <w:szCs w:val="22"/>
        </w:rPr>
      </w:pPr>
      <w:r w:rsidRPr="004E5880">
        <w:rPr>
          <w:rFonts w:ascii="Calibri" w:hAnsi="Calibri" w:cs="Calibri"/>
          <w:sz w:val="22"/>
          <w:szCs w:val="22"/>
        </w:rPr>
        <w:t xml:space="preserve">V případě vážných dopravních nehod řešených Policií ČR není pověřená osoba povinna vystavit záznam, místo toho se využijí úřední záznamy o nehodě. </w:t>
      </w:r>
    </w:p>
    <w:p w14:paraId="74092309" w14:textId="7EF16E3E" w:rsidR="00247E60" w:rsidRPr="004E5880" w:rsidRDefault="00247E60" w:rsidP="00511B4E">
      <w:pPr>
        <w:pStyle w:val="Odstavecseseznamem"/>
        <w:numPr>
          <w:ilvl w:val="1"/>
          <w:numId w:val="9"/>
        </w:numPr>
        <w:jc w:val="both"/>
        <w:rPr>
          <w:rFonts w:ascii="Calibri" w:hAnsi="Calibri" w:cs="Calibri"/>
          <w:b/>
          <w:bCs/>
          <w:sz w:val="22"/>
          <w:szCs w:val="22"/>
        </w:rPr>
      </w:pPr>
      <w:r w:rsidRPr="004E5880">
        <w:rPr>
          <w:rFonts w:ascii="Calibri" w:hAnsi="Calibri" w:cs="Calibri"/>
          <w:sz w:val="22"/>
          <w:szCs w:val="22"/>
        </w:rPr>
        <w:t xml:space="preserve">Tyto SPP MHD </w:t>
      </w:r>
      <w:r w:rsidR="00DB071D" w:rsidRPr="004E5880">
        <w:rPr>
          <w:rFonts w:ascii="Calibri" w:hAnsi="Calibri" w:cs="Calibri"/>
          <w:sz w:val="22"/>
          <w:szCs w:val="22"/>
        </w:rPr>
        <w:t>Říčany</w:t>
      </w:r>
      <w:r w:rsidRPr="004E5880">
        <w:rPr>
          <w:rFonts w:ascii="Calibri" w:hAnsi="Calibri" w:cs="Calibri"/>
          <w:sz w:val="22"/>
          <w:szCs w:val="22"/>
        </w:rPr>
        <w:t xml:space="preserve"> nabývají účinnosti dnem </w:t>
      </w:r>
      <w:r w:rsidR="00A6339C">
        <w:rPr>
          <w:rFonts w:ascii="Calibri" w:hAnsi="Calibri" w:cs="Calibri"/>
          <w:sz w:val="22"/>
          <w:szCs w:val="22"/>
        </w:rPr>
        <w:t>1. 9. 2025</w:t>
      </w:r>
      <w:r w:rsidRPr="004E5880">
        <w:rPr>
          <w:rFonts w:ascii="Calibri" w:hAnsi="Calibri" w:cs="Calibri"/>
          <w:sz w:val="22"/>
          <w:szCs w:val="22"/>
        </w:rPr>
        <w:t xml:space="preserve">, a to usnesením Rady města </w:t>
      </w:r>
      <w:r w:rsidR="00DB071D" w:rsidRPr="004E5880">
        <w:rPr>
          <w:rFonts w:ascii="Calibri" w:hAnsi="Calibri" w:cs="Calibri"/>
          <w:sz w:val="22"/>
          <w:szCs w:val="22"/>
        </w:rPr>
        <w:t>Říčany</w:t>
      </w:r>
      <w:r w:rsidRPr="004E5880">
        <w:rPr>
          <w:rFonts w:ascii="Calibri" w:hAnsi="Calibri" w:cs="Calibri"/>
          <w:sz w:val="22"/>
          <w:szCs w:val="22"/>
        </w:rPr>
        <w:t xml:space="preserve"> č. </w:t>
      </w:r>
      <w:r w:rsidR="00A6339C">
        <w:rPr>
          <w:rFonts w:ascii="Calibri" w:hAnsi="Calibri" w:cs="Calibri"/>
          <w:sz w:val="22"/>
          <w:szCs w:val="22"/>
        </w:rPr>
        <w:t xml:space="preserve">25-29-008 </w:t>
      </w:r>
      <w:r w:rsidRPr="004E5880">
        <w:rPr>
          <w:rFonts w:ascii="Calibri" w:hAnsi="Calibri" w:cs="Calibri"/>
          <w:sz w:val="22"/>
          <w:szCs w:val="22"/>
        </w:rPr>
        <w:t xml:space="preserve">ze dne </w:t>
      </w:r>
      <w:r w:rsidR="00A6339C">
        <w:rPr>
          <w:rFonts w:ascii="Calibri" w:hAnsi="Calibri" w:cs="Calibri"/>
          <w:sz w:val="22"/>
          <w:szCs w:val="22"/>
        </w:rPr>
        <w:t>24. 7. 2025</w:t>
      </w:r>
      <w:r w:rsidRPr="004E5880">
        <w:rPr>
          <w:rFonts w:ascii="Calibri" w:hAnsi="Calibri" w:cs="Calibri"/>
          <w:sz w:val="22"/>
          <w:szCs w:val="22"/>
        </w:rPr>
        <w:t>.</w:t>
      </w:r>
    </w:p>
    <w:sectPr w:rsidR="00247E60" w:rsidRPr="004E58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545D"/>
    <w:multiLevelType w:val="multilevel"/>
    <w:tmpl w:val="512E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81963"/>
    <w:multiLevelType w:val="multilevel"/>
    <w:tmpl w:val="1B82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B1F02"/>
    <w:multiLevelType w:val="hybridMultilevel"/>
    <w:tmpl w:val="B204D0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0665D0"/>
    <w:multiLevelType w:val="hybridMultilevel"/>
    <w:tmpl w:val="52423A0E"/>
    <w:lvl w:ilvl="0" w:tplc="0405000F">
      <w:start w:val="1"/>
      <w:numFmt w:val="decimal"/>
      <w:lvlText w:val="%1."/>
      <w:lvlJc w:val="left"/>
      <w:pPr>
        <w:ind w:left="1092" w:hanging="360"/>
      </w:pPr>
    </w:lvl>
    <w:lvl w:ilvl="1" w:tplc="04050019">
      <w:start w:val="1"/>
      <w:numFmt w:val="lowerLetter"/>
      <w:lvlText w:val="%2."/>
      <w:lvlJc w:val="left"/>
      <w:pPr>
        <w:ind w:left="1812" w:hanging="360"/>
      </w:pPr>
    </w:lvl>
    <w:lvl w:ilvl="2" w:tplc="0405001B" w:tentative="1">
      <w:start w:val="1"/>
      <w:numFmt w:val="lowerRoman"/>
      <w:lvlText w:val="%3."/>
      <w:lvlJc w:val="right"/>
      <w:pPr>
        <w:ind w:left="2532" w:hanging="180"/>
      </w:pPr>
    </w:lvl>
    <w:lvl w:ilvl="3" w:tplc="0405000F" w:tentative="1">
      <w:start w:val="1"/>
      <w:numFmt w:val="decimal"/>
      <w:lvlText w:val="%4."/>
      <w:lvlJc w:val="left"/>
      <w:pPr>
        <w:ind w:left="3252" w:hanging="360"/>
      </w:pPr>
    </w:lvl>
    <w:lvl w:ilvl="4" w:tplc="04050019" w:tentative="1">
      <w:start w:val="1"/>
      <w:numFmt w:val="lowerLetter"/>
      <w:lvlText w:val="%5."/>
      <w:lvlJc w:val="left"/>
      <w:pPr>
        <w:ind w:left="3972" w:hanging="360"/>
      </w:pPr>
    </w:lvl>
    <w:lvl w:ilvl="5" w:tplc="0405001B" w:tentative="1">
      <w:start w:val="1"/>
      <w:numFmt w:val="lowerRoman"/>
      <w:lvlText w:val="%6."/>
      <w:lvlJc w:val="right"/>
      <w:pPr>
        <w:ind w:left="4692" w:hanging="180"/>
      </w:pPr>
    </w:lvl>
    <w:lvl w:ilvl="6" w:tplc="0405000F" w:tentative="1">
      <w:start w:val="1"/>
      <w:numFmt w:val="decimal"/>
      <w:lvlText w:val="%7."/>
      <w:lvlJc w:val="left"/>
      <w:pPr>
        <w:ind w:left="5412" w:hanging="360"/>
      </w:pPr>
    </w:lvl>
    <w:lvl w:ilvl="7" w:tplc="04050019" w:tentative="1">
      <w:start w:val="1"/>
      <w:numFmt w:val="lowerLetter"/>
      <w:lvlText w:val="%8."/>
      <w:lvlJc w:val="left"/>
      <w:pPr>
        <w:ind w:left="6132" w:hanging="360"/>
      </w:pPr>
    </w:lvl>
    <w:lvl w:ilvl="8" w:tplc="0405001B" w:tentative="1">
      <w:start w:val="1"/>
      <w:numFmt w:val="lowerRoman"/>
      <w:lvlText w:val="%9."/>
      <w:lvlJc w:val="right"/>
      <w:pPr>
        <w:ind w:left="6852" w:hanging="180"/>
      </w:pPr>
    </w:lvl>
  </w:abstractNum>
  <w:abstractNum w:abstractNumId="4" w15:restartNumberingAfterBreak="0">
    <w:nsid w:val="2B8C4880"/>
    <w:multiLevelType w:val="multilevel"/>
    <w:tmpl w:val="98209134"/>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2B17A0"/>
    <w:multiLevelType w:val="hybridMultilevel"/>
    <w:tmpl w:val="2F123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A855F8"/>
    <w:multiLevelType w:val="multilevel"/>
    <w:tmpl w:val="AF3E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E6ADC"/>
    <w:multiLevelType w:val="multilevel"/>
    <w:tmpl w:val="ABB8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300759"/>
    <w:multiLevelType w:val="multilevel"/>
    <w:tmpl w:val="0CF8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CB051D"/>
    <w:multiLevelType w:val="multilevel"/>
    <w:tmpl w:val="90A4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075397"/>
    <w:multiLevelType w:val="multilevel"/>
    <w:tmpl w:val="1D10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8"/>
  </w:num>
  <w:num w:numId="4">
    <w:abstractNumId w:val="1"/>
  </w:num>
  <w:num w:numId="5">
    <w:abstractNumId w:val="0"/>
  </w:num>
  <w:num w:numId="6">
    <w:abstractNumId w:val="6"/>
  </w:num>
  <w:num w:numId="7">
    <w:abstractNumId w:val="7"/>
  </w:num>
  <w:num w:numId="8">
    <w:abstractNumId w:val="5"/>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60"/>
    <w:rsid w:val="000245A9"/>
    <w:rsid w:val="00043120"/>
    <w:rsid w:val="00064DA9"/>
    <w:rsid w:val="000C6A49"/>
    <w:rsid w:val="000E6BFE"/>
    <w:rsid w:val="001B5B3F"/>
    <w:rsid w:val="00222F04"/>
    <w:rsid w:val="00247E60"/>
    <w:rsid w:val="00266CD5"/>
    <w:rsid w:val="0027244D"/>
    <w:rsid w:val="003412FE"/>
    <w:rsid w:val="0035366D"/>
    <w:rsid w:val="0036269C"/>
    <w:rsid w:val="00377D66"/>
    <w:rsid w:val="00467ADB"/>
    <w:rsid w:val="004713AD"/>
    <w:rsid w:val="004A6705"/>
    <w:rsid w:val="004C7A3D"/>
    <w:rsid w:val="004E5880"/>
    <w:rsid w:val="00511B4E"/>
    <w:rsid w:val="005D66CD"/>
    <w:rsid w:val="006003AE"/>
    <w:rsid w:val="00705463"/>
    <w:rsid w:val="00740DF1"/>
    <w:rsid w:val="00745A3C"/>
    <w:rsid w:val="007B7EE9"/>
    <w:rsid w:val="009564D0"/>
    <w:rsid w:val="00963EB8"/>
    <w:rsid w:val="009D2FBB"/>
    <w:rsid w:val="00A01539"/>
    <w:rsid w:val="00A6339C"/>
    <w:rsid w:val="00AA0F9D"/>
    <w:rsid w:val="00BB60CF"/>
    <w:rsid w:val="00BD58DC"/>
    <w:rsid w:val="00C1343A"/>
    <w:rsid w:val="00D8743C"/>
    <w:rsid w:val="00D946C0"/>
    <w:rsid w:val="00D9605A"/>
    <w:rsid w:val="00DB071D"/>
    <w:rsid w:val="00E5555C"/>
    <w:rsid w:val="00E61A28"/>
    <w:rsid w:val="00FA05DE"/>
    <w:rsid w:val="00FF38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64A6"/>
  <w15:chartTrackingRefBased/>
  <w15:docId w15:val="{3D5D2A88-6DCA-4607-85DF-108624C7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47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47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47E6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47E6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47E6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47E6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47E6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47E6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47E6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7E6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47E6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47E6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47E6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47E6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47E6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47E6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47E6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47E60"/>
    <w:rPr>
      <w:rFonts w:eastAsiaTheme="majorEastAsia" w:cstheme="majorBidi"/>
      <w:color w:val="272727" w:themeColor="text1" w:themeTint="D8"/>
    </w:rPr>
  </w:style>
  <w:style w:type="paragraph" w:styleId="Nzev">
    <w:name w:val="Title"/>
    <w:basedOn w:val="Normln"/>
    <w:next w:val="Normln"/>
    <w:link w:val="NzevChar"/>
    <w:uiPriority w:val="10"/>
    <w:qFormat/>
    <w:rsid w:val="00247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47E60"/>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247E6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247E6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47E60"/>
    <w:pPr>
      <w:spacing w:before="160"/>
      <w:jc w:val="center"/>
    </w:pPr>
    <w:rPr>
      <w:i/>
      <w:iCs/>
      <w:color w:val="404040" w:themeColor="text1" w:themeTint="BF"/>
    </w:rPr>
  </w:style>
  <w:style w:type="character" w:customStyle="1" w:styleId="CittChar">
    <w:name w:val="Citát Char"/>
    <w:basedOn w:val="Standardnpsmoodstavce"/>
    <w:link w:val="Citt"/>
    <w:uiPriority w:val="29"/>
    <w:rsid w:val="00247E60"/>
    <w:rPr>
      <w:i/>
      <w:iCs/>
      <w:color w:val="404040" w:themeColor="text1" w:themeTint="BF"/>
    </w:rPr>
  </w:style>
  <w:style w:type="paragraph" w:styleId="Odstavecseseznamem">
    <w:name w:val="List Paragraph"/>
    <w:basedOn w:val="Normln"/>
    <w:uiPriority w:val="34"/>
    <w:qFormat/>
    <w:rsid w:val="00247E60"/>
    <w:pPr>
      <w:ind w:left="720"/>
      <w:contextualSpacing/>
    </w:pPr>
  </w:style>
  <w:style w:type="character" w:styleId="Zdraznnintenzivn">
    <w:name w:val="Intense Emphasis"/>
    <w:basedOn w:val="Standardnpsmoodstavce"/>
    <w:uiPriority w:val="21"/>
    <w:qFormat/>
    <w:rsid w:val="00247E60"/>
    <w:rPr>
      <w:i/>
      <w:iCs/>
      <w:color w:val="0F4761" w:themeColor="accent1" w:themeShade="BF"/>
    </w:rPr>
  </w:style>
  <w:style w:type="paragraph" w:styleId="Vrazncitt">
    <w:name w:val="Intense Quote"/>
    <w:basedOn w:val="Normln"/>
    <w:next w:val="Normln"/>
    <w:link w:val="VrazncittChar"/>
    <w:uiPriority w:val="30"/>
    <w:qFormat/>
    <w:rsid w:val="00247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47E60"/>
    <w:rPr>
      <w:i/>
      <w:iCs/>
      <w:color w:val="0F4761" w:themeColor="accent1" w:themeShade="BF"/>
    </w:rPr>
  </w:style>
  <w:style w:type="character" w:styleId="Odkazintenzivn">
    <w:name w:val="Intense Reference"/>
    <w:basedOn w:val="Standardnpsmoodstavce"/>
    <w:uiPriority w:val="32"/>
    <w:qFormat/>
    <w:rsid w:val="00247E60"/>
    <w:rPr>
      <w:b/>
      <w:bCs/>
      <w:smallCaps/>
      <w:color w:val="0F4761" w:themeColor="accent1" w:themeShade="BF"/>
      <w:spacing w:val="5"/>
    </w:rPr>
  </w:style>
  <w:style w:type="character" w:styleId="Odkaznakoment">
    <w:name w:val="annotation reference"/>
    <w:basedOn w:val="Standardnpsmoodstavce"/>
    <w:uiPriority w:val="99"/>
    <w:semiHidden/>
    <w:unhideWhenUsed/>
    <w:rsid w:val="00E61A28"/>
    <w:rPr>
      <w:sz w:val="16"/>
      <w:szCs w:val="16"/>
    </w:rPr>
  </w:style>
  <w:style w:type="paragraph" w:styleId="Textkomente">
    <w:name w:val="annotation text"/>
    <w:basedOn w:val="Normln"/>
    <w:link w:val="TextkomenteChar"/>
    <w:uiPriority w:val="99"/>
    <w:unhideWhenUsed/>
    <w:rsid w:val="00E61A28"/>
    <w:pPr>
      <w:spacing w:line="240" w:lineRule="auto"/>
    </w:pPr>
    <w:rPr>
      <w:sz w:val="20"/>
      <w:szCs w:val="20"/>
    </w:rPr>
  </w:style>
  <w:style w:type="character" w:customStyle="1" w:styleId="TextkomenteChar">
    <w:name w:val="Text komentáře Char"/>
    <w:basedOn w:val="Standardnpsmoodstavce"/>
    <w:link w:val="Textkomente"/>
    <w:uiPriority w:val="99"/>
    <w:rsid w:val="00E61A28"/>
    <w:rPr>
      <w:sz w:val="20"/>
      <w:szCs w:val="20"/>
    </w:rPr>
  </w:style>
  <w:style w:type="paragraph" w:styleId="Pedmtkomente">
    <w:name w:val="annotation subject"/>
    <w:basedOn w:val="Textkomente"/>
    <w:next w:val="Textkomente"/>
    <w:link w:val="PedmtkomenteChar"/>
    <w:uiPriority w:val="99"/>
    <w:semiHidden/>
    <w:unhideWhenUsed/>
    <w:rsid w:val="00E61A28"/>
    <w:rPr>
      <w:b/>
      <w:bCs/>
    </w:rPr>
  </w:style>
  <w:style w:type="character" w:customStyle="1" w:styleId="PedmtkomenteChar">
    <w:name w:val="Předmět komentáře Char"/>
    <w:basedOn w:val="TextkomenteChar"/>
    <w:link w:val="Pedmtkomente"/>
    <w:uiPriority w:val="99"/>
    <w:semiHidden/>
    <w:rsid w:val="00E61A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93648">
      <w:bodyDiv w:val="1"/>
      <w:marLeft w:val="0"/>
      <w:marRight w:val="0"/>
      <w:marTop w:val="0"/>
      <w:marBottom w:val="0"/>
      <w:divBdr>
        <w:top w:val="none" w:sz="0" w:space="0" w:color="auto"/>
        <w:left w:val="none" w:sz="0" w:space="0" w:color="auto"/>
        <w:bottom w:val="none" w:sz="0" w:space="0" w:color="auto"/>
        <w:right w:val="none" w:sz="0" w:space="0" w:color="auto"/>
      </w:divBdr>
    </w:div>
    <w:div w:id="194256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2335</Words>
  <Characters>13781</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Urbánek Tomáš, Ing.</dc:creator>
  <cp:keywords/>
  <dc:description/>
  <cp:lastModifiedBy>Administrator</cp:lastModifiedBy>
  <cp:revision>4</cp:revision>
  <dcterms:created xsi:type="dcterms:W3CDTF">2025-07-14T19:03:00Z</dcterms:created>
  <dcterms:modified xsi:type="dcterms:W3CDTF">2025-08-13T08:59:00Z</dcterms:modified>
</cp:coreProperties>
</file>