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75E9" w14:textId="1543EBB5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2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428F795B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 w:rsidR="00577C85">
        <w:rPr>
          <w:rFonts w:ascii="Tahoma" w:hAnsi="Tahoma" w:cs="Tahoma"/>
          <w:b/>
          <w:i/>
        </w:rPr>
        <w:t xml:space="preserve">Ing. Davidem </w:t>
      </w:r>
      <w:proofErr w:type="spellStart"/>
      <w:r w:rsidR="00577C85">
        <w:rPr>
          <w:rFonts w:ascii="Tahoma" w:hAnsi="Tahoma" w:cs="Tahoma"/>
          <w:b/>
          <w:i/>
        </w:rPr>
        <w:t>Michaličkou</w:t>
      </w:r>
      <w:proofErr w:type="spellEnd"/>
      <w:r>
        <w:rPr>
          <w:rFonts w:ascii="Tahoma" w:hAnsi="Tahoma" w:cs="Tahoma"/>
          <w:b/>
          <w:i/>
        </w:rPr>
        <w:t>, starostou města Říčany</w:t>
      </w:r>
      <w:r>
        <w:rPr>
          <w:b/>
          <w:i/>
          <w:sz w:val="24"/>
        </w:rPr>
        <w:t xml:space="preserve"> 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D4DCDDA" w14:textId="77777777" w:rsidR="00CE7D19" w:rsidRPr="001D40A6" w:rsidRDefault="00CE7D19" w:rsidP="00CE7D19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CDEDAE4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1C804D9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012DA83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F9B4AA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38CC2F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7777777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pod číslem usnesení           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14400FC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>202</w:t>
      </w:r>
      <w:r>
        <w:rPr>
          <w:sz w:val="24"/>
        </w:rPr>
        <w:t>2</w:t>
      </w:r>
      <w:r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77777777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3FD7EBAB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</w:t>
      </w:r>
      <w:r>
        <w:rPr>
          <w:sz w:val="24"/>
        </w:rPr>
        <w:t>2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08F20C0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</w:t>
      </w:r>
      <w:r>
        <w:rPr>
          <w:sz w:val="24"/>
        </w:rPr>
        <w:t>0</w:t>
      </w:r>
      <w:r w:rsidRPr="00CA4C00">
        <w:rPr>
          <w:sz w:val="24"/>
        </w:rPr>
        <w:t>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 w:rsidRPr="00A07A43">
        <w:rPr>
          <w:sz w:val="24"/>
          <w:szCs w:val="24"/>
        </w:rPr>
        <w:t>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014AB3A8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14:paraId="09920AE6" w14:textId="77777777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CE7D19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CE7D19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14:paraId="27D71239" w14:textId="77777777" w:rsidR="00CE7D19" w:rsidRPr="004B1534" w:rsidRDefault="00CE7D19" w:rsidP="00CE7D19">
      <w:pPr>
        <w:pStyle w:val="Default"/>
        <w:numPr>
          <w:ilvl w:val="0"/>
          <w:numId w:val="5"/>
        </w:numPr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CE7D19" w14:paraId="69C8AB5B" w14:textId="77777777" w:rsidTr="00841FE6">
        <w:tc>
          <w:tcPr>
            <w:tcW w:w="602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841FE6">
        <w:tc>
          <w:tcPr>
            <w:tcW w:w="602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6B3E416" w14:textId="77777777" w:rsidR="00CE7D19" w:rsidRPr="001D40A6" w:rsidRDefault="00CE7D19" w:rsidP="00841FE6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6E420837" w14:textId="77777777" w:rsidR="00CE7D19" w:rsidRDefault="00CE7D19" w:rsidP="00841FE6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2904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56B9F587" w14:textId="71E369F8" w:rsidR="00CE7D19" w:rsidRDefault="00577C85" w:rsidP="00841FE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Ing. David Michalička</w:t>
            </w:r>
          </w:p>
          <w:p w14:paraId="370D1968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  <w:bookmarkEnd w:id="0"/>
    </w:tbl>
    <w:p w14:paraId="34CE062E" w14:textId="77777777" w:rsidR="00CE7D19" w:rsidRPr="00BE19C3" w:rsidRDefault="00CE7D19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577C85"/>
    <w:rsid w:val="00CE7D19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1</cp:revision>
  <dcterms:created xsi:type="dcterms:W3CDTF">2021-07-02T08:21:00Z</dcterms:created>
  <dcterms:modified xsi:type="dcterms:W3CDTF">2021-07-02T08:39:00Z</dcterms:modified>
</cp:coreProperties>
</file>